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8A" w:rsidRDefault="006A61F1" w:rsidP="00F6438A">
      <w:pPr>
        <w:spacing w:line="360" w:lineRule="auto"/>
        <w:rPr>
          <w:b/>
          <w:bCs/>
          <w:sz w:val="28"/>
          <w:szCs w:val="28"/>
        </w:rPr>
      </w:pPr>
      <w:r>
        <w:rPr>
          <w:b/>
          <w:bCs/>
          <w:sz w:val="28"/>
          <w:szCs w:val="28"/>
        </w:rPr>
        <w:t xml:space="preserve">Reduksi </w:t>
      </w:r>
      <w:r w:rsidR="00F6438A">
        <w:rPr>
          <w:b/>
          <w:bCs/>
          <w:sz w:val="28"/>
          <w:szCs w:val="28"/>
        </w:rPr>
        <w:t xml:space="preserve"> Harmonisa Menggunakan Tapis Daya Akitif</w:t>
      </w:r>
    </w:p>
    <w:p w:rsidR="00F6438A" w:rsidRPr="00547AD4" w:rsidRDefault="00F6438A" w:rsidP="00F6438A">
      <w:pPr>
        <w:spacing w:line="360" w:lineRule="auto"/>
        <w:rPr>
          <w:sz w:val="28"/>
          <w:szCs w:val="28"/>
        </w:rPr>
      </w:pPr>
      <w:r>
        <w:rPr>
          <w:b/>
          <w:bCs/>
          <w:sz w:val="28"/>
          <w:szCs w:val="28"/>
        </w:rPr>
        <w:t xml:space="preserve">Berbasis </w:t>
      </w:r>
      <w:r w:rsidRPr="00DB6DA3">
        <w:rPr>
          <w:b/>
          <w:bCs/>
          <w:i/>
          <w:iCs/>
          <w:sz w:val="28"/>
          <w:szCs w:val="28"/>
        </w:rPr>
        <w:t>Synchrounous Reference Frame DQ</w:t>
      </w:r>
      <w:r>
        <w:rPr>
          <w:b/>
          <w:bCs/>
          <w:i/>
          <w:iCs/>
          <w:sz w:val="28"/>
          <w:szCs w:val="28"/>
        </w:rPr>
        <w:t xml:space="preserve"> </w:t>
      </w:r>
      <w:r w:rsidRPr="00547AD4">
        <w:rPr>
          <w:b/>
          <w:bCs/>
          <w:sz w:val="28"/>
          <w:szCs w:val="28"/>
        </w:rPr>
        <w:t>Pada Sistem Daya Tiga Fasa</w:t>
      </w:r>
    </w:p>
    <w:p w:rsidR="002B5D72" w:rsidRDefault="002B5D72"/>
    <w:p w:rsidR="00F6438A" w:rsidRDefault="00F6438A">
      <w:pPr>
        <w:rPr>
          <w:rFonts w:eastAsia="MS Mincho"/>
          <w:sz w:val="22"/>
          <w:szCs w:val="22"/>
          <w:vertAlign w:val="superscript"/>
        </w:rPr>
      </w:pPr>
      <w:r w:rsidRPr="009C0DFE">
        <w:rPr>
          <w:rFonts w:eastAsia="MS Mincho"/>
          <w:sz w:val="22"/>
          <w:szCs w:val="22"/>
        </w:rPr>
        <w:t>Setiyono</w:t>
      </w:r>
      <w:r w:rsidR="00AF1565" w:rsidRPr="009C0DFE">
        <w:rPr>
          <w:rFonts w:eastAsia="MS Mincho"/>
          <w:sz w:val="22"/>
          <w:szCs w:val="22"/>
          <w:vertAlign w:val="superscript"/>
        </w:rPr>
        <w:t>(1)</w:t>
      </w:r>
      <w:r w:rsidR="00AF1565" w:rsidRPr="009C0DFE">
        <w:rPr>
          <w:rFonts w:eastAsia="MS Mincho"/>
          <w:sz w:val="22"/>
          <w:szCs w:val="22"/>
        </w:rPr>
        <w:t xml:space="preserve">, Bambang Dwinanto </w:t>
      </w:r>
      <w:r w:rsidR="00AF1565" w:rsidRPr="009C0DFE">
        <w:rPr>
          <w:rFonts w:eastAsia="MS Mincho"/>
          <w:sz w:val="22"/>
          <w:szCs w:val="22"/>
          <w:vertAlign w:val="superscript"/>
        </w:rPr>
        <w:t>(2)</w:t>
      </w:r>
    </w:p>
    <w:p w:rsidR="009C0DFE" w:rsidRPr="009C0DFE" w:rsidRDefault="009C0DFE">
      <w:pPr>
        <w:rPr>
          <w:rFonts w:eastAsia="MS Mincho"/>
          <w:sz w:val="22"/>
          <w:szCs w:val="22"/>
          <w:vertAlign w:val="superscript"/>
        </w:rPr>
      </w:pPr>
    </w:p>
    <w:p w:rsidR="009C0DFE" w:rsidRPr="009C0DFE" w:rsidRDefault="009C0DFE" w:rsidP="009C0DFE">
      <w:pPr>
        <w:rPr>
          <w:i/>
          <w:sz w:val="22"/>
          <w:lang w:val="id-ID"/>
        </w:rPr>
      </w:pPr>
      <w:r w:rsidRPr="009C0DFE">
        <w:rPr>
          <w:i/>
          <w:sz w:val="22"/>
          <w:lang w:val="id-ID"/>
        </w:rPr>
        <w:t xml:space="preserve">Fakultas </w:t>
      </w:r>
      <w:r w:rsidRPr="009C0DFE">
        <w:rPr>
          <w:i/>
          <w:sz w:val="22"/>
        </w:rPr>
        <w:t>Teknologi Industri</w:t>
      </w:r>
      <w:r w:rsidRPr="009C0DFE">
        <w:rPr>
          <w:i/>
          <w:sz w:val="22"/>
          <w:lang w:val="id-ID"/>
        </w:rPr>
        <w:t xml:space="preserve"> Universitas Gunadarma</w:t>
      </w:r>
    </w:p>
    <w:p w:rsidR="009C0DFE" w:rsidRDefault="009C0DFE" w:rsidP="009C0DFE">
      <w:pPr>
        <w:rPr>
          <w:i/>
          <w:sz w:val="22"/>
          <w:lang w:val="id-ID"/>
        </w:rPr>
      </w:pPr>
      <w:r w:rsidRPr="009C0DFE">
        <w:rPr>
          <w:i/>
          <w:sz w:val="22"/>
          <w:lang w:val="id-ID"/>
        </w:rPr>
        <w:t>Jl. Margonda Raya No. 100, Depok 16424, Jawa Barat</w:t>
      </w:r>
    </w:p>
    <w:p w:rsidR="009C0DFE" w:rsidRPr="009C0DFE" w:rsidRDefault="009C0DFE" w:rsidP="009C0DFE">
      <w:pPr>
        <w:rPr>
          <w:i/>
          <w:sz w:val="22"/>
          <w:lang w:val="id-ID"/>
        </w:rPr>
      </w:pPr>
    </w:p>
    <w:p w:rsidR="00F6438A" w:rsidRPr="009C0DFE" w:rsidRDefault="002A4550" w:rsidP="00F6438A">
      <w:pPr>
        <w:pStyle w:val="Affiliation"/>
        <w:rPr>
          <w:rStyle w:val="Hyperlink"/>
          <w:rFonts w:eastAsia="MS Mincho"/>
          <w:color w:val="000000" w:themeColor="text1"/>
          <w:sz w:val="22"/>
          <w:szCs w:val="22"/>
          <w:u w:val="none"/>
          <w:lang w:val="id-ID"/>
        </w:rPr>
      </w:pPr>
      <w:hyperlink r:id="rId7" w:history="1">
        <w:r w:rsidR="00F6438A" w:rsidRPr="009C0DFE">
          <w:rPr>
            <w:rStyle w:val="Hyperlink"/>
            <w:rFonts w:eastAsia="MS Mincho"/>
            <w:color w:val="000000" w:themeColor="text1"/>
            <w:sz w:val="22"/>
            <w:szCs w:val="22"/>
            <w:u w:val="none"/>
            <w:lang w:val="id-ID"/>
          </w:rPr>
          <w:t>setiyono@staff.gunadarma.ac.id</w:t>
        </w:r>
      </w:hyperlink>
    </w:p>
    <w:p w:rsidR="00F6438A" w:rsidRPr="00E36CCA" w:rsidRDefault="00AF1565">
      <w:pPr>
        <w:rPr>
          <w:color w:val="000000" w:themeColor="text1"/>
          <w:sz w:val="22"/>
          <w:szCs w:val="22"/>
          <w:lang w:val="id-ID"/>
        </w:rPr>
      </w:pPr>
      <w:r w:rsidRPr="00E36CCA">
        <w:rPr>
          <w:color w:val="000000" w:themeColor="text1"/>
          <w:sz w:val="22"/>
          <w:szCs w:val="22"/>
          <w:lang w:val="id-ID"/>
        </w:rPr>
        <w:t>bambang_dwi@staff.gunadarma.ac.id</w:t>
      </w:r>
    </w:p>
    <w:p w:rsidR="00F6438A" w:rsidRPr="00E36CCA" w:rsidRDefault="00F6438A">
      <w:pPr>
        <w:rPr>
          <w:sz w:val="22"/>
          <w:szCs w:val="22"/>
          <w:lang w:val="id-ID"/>
        </w:rPr>
      </w:pPr>
    </w:p>
    <w:p w:rsidR="00F6438A" w:rsidRPr="00F6438A" w:rsidRDefault="00F6438A">
      <w:pPr>
        <w:rPr>
          <w:b/>
          <w:bCs/>
          <w:sz w:val="22"/>
          <w:szCs w:val="22"/>
        </w:rPr>
      </w:pPr>
      <w:r w:rsidRPr="00F6438A">
        <w:rPr>
          <w:b/>
          <w:bCs/>
          <w:sz w:val="22"/>
          <w:szCs w:val="22"/>
        </w:rPr>
        <w:t>ABSTRACT</w:t>
      </w:r>
    </w:p>
    <w:p w:rsidR="00D55292" w:rsidRDefault="00313F5C" w:rsidP="00D55292">
      <w:pPr>
        <w:pStyle w:val="HTMLPreformatted"/>
        <w:jc w:val="both"/>
        <w:rPr>
          <w:rFonts w:ascii="Times New Roman" w:hAnsi="Times New Roman" w:cs="Times New Roman"/>
          <w:i/>
          <w:sz w:val="22"/>
          <w:szCs w:val="22"/>
          <w:lang w:val="en"/>
        </w:rPr>
      </w:pPr>
      <w:r w:rsidRPr="00D55292">
        <w:rPr>
          <w:rFonts w:ascii="Times New Roman" w:hAnsi="Times New Roman" w:cs="Times New Roman"/>
          <w:i/>
          <w:sz w:val="22"/>
          <w:szCs w:val="22"/>
          <w:lang w:val="en"/>
        </w:rPr>
        <w:t>Good electrical quality has the characteristics of sinusoidal shape, continuous, reliable against interference. The use of power electronics can reduce the quality of power systems. The reason is the harmonic currents on the load side intervene in the electric current on the power supply side. Harmonic current is a major problem in the electricity distribution system. So an anti-inflammatory step is needed to reduce the presence of harmonics in the power system.</w:t>
      </w:r>
      <w:r w:rsidR="00D55292" w:rsidRPr="00D55292">
        <w:rPr>
          <w:rFonts w:ascii="Times New Roman" w:hAnsi="Times New Roman" w:cs="Times New Roman"/>
          <w:i/>
          <w:sz w:val="22"/>
          <w:szCs w:val="22"/>
          <w:lang w:val="en"/>
        </w:rPr>
        <w:t xml:space="preserve"> This paper aims to present a parallel active power filter to reduce Total Harmonic Distortion (THD) in an electric power system through a simulation model. Some researchers have conducted research with varying results in reducing THD, and in general the THD value obtained is around 5%. In this study, to reduce THD technically is to injec</w:t>
      </w:r>
      <w:r w:rsidR="00D55292">
        <w:rPr>
          <w:rFonts w:ascii="Times New Roman" w:hAnsi="Times New Roman" w:cs="Times New Roman"/>
          <w:i/>
          <w:sz w:val="22"/>
          <w:szCs w:val="22"/>
          <w:lang w:val="en"/>
        </w:rPr>
        <w:t>t compensation flow into the grid  using the</w:t>
      </w:r>
      <w:r w:rsidR="00D55292" w:rsidRPr="00D55292">
        <w:rPr>
          <w:rFonts w:ascii="Times New Roman" w:hAnsi="Times New Roman" w:cs="Times New Roman"/>
          <w:i/>
          <w:sz w:val="22"/>
          <w:szCs w:val="22"/>
          <w:lang w:val="en"/>
        </w:rPr>
        <w:t xml:space="preserve"> synchrounous d-q reference method. This compensated current waveform is made the same as the load harmonic current but has a different phase 1800. Hysterisis Current Control is used to construct the pulse of the pulse of the Voltage Spurce Inverter circuit. Modeling a parallel active power filter system was built using the Matlab Simulink Tools. The simulation results show the THD index value before being injected is 30.67%, and after the evaluation has dropped to 2.37%. THD value is in accordance with the IEEE 519 standard so it can be concluded that this modeling is feasible to be built to be implemented in a power system</w:t>
      </w:r>
      <w:r w:rsidR="00D55292">
        <w:rPr>
          <w:rFonts w:ascii="Times New Roman" w:hAnsi="Times New Roman" w:cs="Times New Roman"/>
          <w:i/>
          <w:sz w:val="22"/>
          <w:szCs w:val="22"/>
          <w:lang w:val="en"/>
        </w:rPr>
        <w:t>.</w:t>
      </w:r>
    </w:p>
    <w:p w:rsidR="00D55292" w:rsidRPr="00D55292" w:rsidRDefault="00D55292" w:rsidP="00D55292">
      <w:pPr>
        <w:pStyle w:val="HTMLPreformatted"/>
        <w:jc w:val="both"/>
        <w:rPr>
          <w:rFonts w:ascii="Times New Roman" w:hAnsi="Times New Roman" w:cs="Times New Roman"/>
          <w:i/>
          <w:sz w:val="22"/>
          <w:szCs w:val="22"/>
        </w:rPr>
      </w:pPr>
    </w:p>
    <w:p w:rsidR="00F6438A" w:rsidRPr="00F6438A" w:rsidRDefault="00D55292" w:rsidP="00D55292">
      <w:pPr>
        <w:jc w:val="both"/>
        <w:rPr>
          <w:i/>
          <w:iCs/>
          <w:color w:val="222222"/>
          <w:sz w:val="22"/>
          <w:szCs w:val="22"/>
        </w:rPr>
      </w:pPr>
      <w:r w:rsidRPr="00F6438A">
        <w:rPr>
          <w:b/>
          <w:i/>
          <w:iCs/>
          <w:color w:val="222222"/>
          <w:sz w:val="22"/>
          <w:szCs w:val="22"/>
          <w:lang w:val="en"/>
        </w:rPr>
        <w:t xml:space="preserve"> </w:t>
      </w:r>
      <w:r w:rsidR="00F6438A" w:rsidRPr="00F6438A">
        <w:rPr>
          <w:b/>
          <w:i/>
          <w:iCs/>
          <w:color w:val="222222"/>
          <w:sz w:val="22"/>
          <w:szCs w:val="22"/>
          <w:lang w:val="en"/>
        </w:rPr>
        <w:t>Keywords:</w:t>
      </w:r>
      <w:r w:rsidR="00F6438A" w:rsidRPr="00F6438A">
        <w:rPr>
          <w:i/>
          <w:iCs/>
          <w:color w:val="222222"/>
          <w:sz w:val="22"/>
          <w:szCs w:val="22"/>
          <w:lang w:val="en"/>
        </w:rPr>
        <w:t xml:space="preserve"> Parallel Active Filter, Power Quality, d-q Synchrounous Reference Theory, Total Harmonic Distortion (THD).</w:t>
      </w:r>
    </w:p>
    <w:p w:rsidR="00F6438A" w:rsidRDefault="00F6438A" w:rsidP="00F6438A">
      <w:pPr>
        <w:jc w:val="left"/>
        <w:rPr>
          <w:sz w:val="22"/>
          <w:szCs w:val="22"/>
        </w:rPr>
      </w:pPr>
    </w:p>
    <w:p w:rsidR="00F6438A" w:rsidRPr="00F6438A" w:rsidRDefault="00F6438A" w:rsidP="00F6438A">
      <w:pPr>
        <w:rPr>
          <w:b/>
          <w:bCs/>
          <w:sz w:val="22"/>
          <w:szCs w:val="22"/>
        </w:rPr>
      </w:pPr>
      <w:r w:rsidRPr="00F6438A">
        <w:rPr>
          <w:b/>
          <w:bCs/>
          <w:sz w:val="22"/>
          <w:szCs w:val="22"/>
        </w:rPr>
        <w:t>ABSTRAK</w:t>
      </w:r>
    </w:p>
    <w:p w:rsidR="009C0DFE" w:rsidRDefault="00B64A68" w:rsidP="00F6438A">
      <w:pPr>
        <w:pStyle w:val="HTMLPreformatted"/>
        <w:jc w:val="both"/>
        <w:rPr>
          <w:rFonts w:ascii="Times New Roman" w:eastAsia="MS Mincho" w:hAnsi="Times New Roman" w:cs="Times New Roman"/>
          <w:i/>
          <w:sz w:val="22"/>
          <w:szCs w:val="22"/>
        </w:rPr>
      </w:pPr>
      <w:r w:rsidRPr="009C0DFE">
        <w:rPr>
          <w:rFonts w:ascii="Times New Roman" w:eastAsia="MS Mincho" w:hAnsi="Times New Roman" w:cs="Times New Roman"/>
          <w:i/>
          <w:sz w:val="22"/>
          <w:szCs w:val="22"/>
        </w:rPr>
        <w:t xml:space="preserve">Mutu listrik yang bagus memiliki ciri berbentuk sinusoida , kontinu, handal terhadap gangguan. </w:t>
      </w:r>
      <w:r w:rsidR="00F6438A" w:rsidRPr="009C0DFE">
        <w:rPr>
          <w:rFonts w:ascii="Times New Roman" w:eastAsia="MS Mincho" w:hAnsi="Times New Roman" w:cs="Times New Roman"/>
          <w:i/>
          <w:sz w:val="22"/>
          <w:szCs w:val="22"/>
        </w:rPr>
        <w:t xml:space="preserve">Penggunaan perangkat elektronika daya </w:t>
      </w:r>
      <w:r w:rsidRPr="009C0DFE">
        <w:rPr>
          <w:rFonts w:ascii="Times New Roman" w:eastAsia="MS Mincho" w:hAnsi="Times New Roman" w:cs="Times New Roman"/>
          <w:i/>
          <w:sz w:val="22"/>
          <w:szCs w:val="22"/>
        </w:rPr>
        <w:t xml:space="preserve">dapat </w:t>
      </w:r>
      <w:r w:rsidR="00F6438A" w:rsidRPr="009C0DFE">
        <w:rPr>
          <w:rFonts w:ascii="Times New Roman" w:eastAsia="MS Mincho" w:hAnsi="Times New Roman" w:cs="Times New Roman"/>
          <w:i/>
          <w:sz w:val="22"/>
          <w:szCs w:val="22"/>
        </w:rPr>
        <w:t xml:space="preserve">menurunkan  kualitas system tenaga. Penyebabnya adalah arus harmonisa pada sisi beban </w:t>
      </w:r>
      <w:r w:rsidRPr="009C0DFE">
        <w:rPr>
          <w:rFonts w:ascii="Times New Roman" w:eastAsia="MS Mincho" w:hAnsi="Times New Roman" w:cs="Times New Roman"/>
          <w:i/>
          <w:sz w:val="22"/>
          <w:szCs w:val="22"/>
        </w:rPr>
        <w:t xml:space="preserve">mengintervensi arus listrik </w:t>
      </w:r>
      <w:r w:rsidR="00F6438A" w:rsidRPr="009C0DFE">
        <w:rPr>
          <w:rFonts w:ascii="Times New Roman" w:eastAsia="MS Mincho" w:hAnsi="Times New Roman" w:cs="Times New Roman"/>
          <w:i/>
          <w:sz w:val="22"/>
          <w:szCs w:val="22"/>
        </w:rPr>
        <w:t xml:space="preserve">pada sisi sumber pasokan daya. Arus harmonisa ini menjadi masalah utama dalam system distribusi listrik..Sehingga diperlukan langkah antisiasi untuk meredam kehadiran harmonisa didalam system tenaga. Paper ini </w:t>
      </w:r>
      <w:r w:rsidRPr="009C0DFE">
        <w:rPr>
          <w:rFonts w:ascii="Times New Roman" w:eastAsia="MS Mincho" w:hAnsi="Times New Roman" w:cs="Times New Roman"/>
          <w:i/>
          <w:sz w:val="22"/>
          <w:szCs w:val="22"/>
        </w:rPr>
        <w:t xml:space="preserve">bertujuan </w:t>
      </w:r>
      <w:r w:rsidR="00F6438A" w:rsidRPr="009C0DFE">
        <w:rPr>
          <w:rFonts w:ascii="Times New Roman" w:eastAsia="MS Mincho" w:hAnsi="Times New Roman" w:cs="Times New Roman"/>
          <w:i/>
          <w:sz w:val="22"/>
          <w:szCs w:val="22"/>
        </w:rPr>
        <w:t xml:space="preserve">menyajikan tapis daya aktif parallel untuk meredam </w:t>
      </w:r>
      <w:r w:rsidR="00F6438A" w:rsidRPr="009C0DFE">
        <w:rPr>
          <w:rFonts w:ascii="Times New Roman" w:eastAsia="MS Mincho" w:hAnsi="Times New Roman" w:cs="Times New Roman"/>
          <w:i/>
          <w:iCs/>
          <w:sz w:val="22"/>
          <w:szCs w:val="22"/>
        </w:rPr>
        <w:t>Total harmonic Distortion (THD)</w:t>
      </w:r>
      <w:r w:rsidR="00F6438A" w:rsidRPr="009C0DFE">
        <w:rPr>
          <w:rFonts w:ascii="Times New Roman" w:eastAsia="MS Mincho" w:hAnsi="Times New Roman" w:cs="Times New Roman"/>
          <w:i/>
          <w:sz w:val="22"/>
          <w:szCs w:val="22"/>
        </w:rPr>
        <w:t xml:space="preserve"> pada system tenaga listrik</w:t>
      </w:r>
      <w:r w:rsidRPr="009C0DFE">
        <w:rPr>
          <w:rFonts w:ascii="Times New Roman" w:eastAsia="MS Mincho" w:hAnsi="Times New Roman" w:cs="Times New Roman"/>
          <w:i/>
          <w:sz w:val="22"/>
          <w:szCs w:val="22"/>
        </w:rPr>
        <w:t xml:space="preserve"> melalui sebuah pemodelan simulasi.</w:t>
      </w:r>
      <w:r w:rsidR="006F0C05" w:rsidRPr="009C0DFE">
        <w:rPr>
          <w:rFonts w:ascii="Times New Roman" w:eastAsia="MS Mincho" w:hAnsi="Times New Roman" w:cs="Times New Roman"/>
          <w:i/>
          <w:sz w:val="22"/>
          <w:szCs w:val="22"/>
        </w:rPr>
        <w:t xml:space="preserve"> Beberapa p</w:t>
      </w:r>
      <w:r w:rsidR="00313F5C" w:rsidRPr="009C0DFE">
        <w:rPr>
          <w:rFonts w:ascii="Times New Roman" w:eastAsia="MS Mincho" w:hAnsi="Times New Roman" w:cs="Times New Roman"/>
          <w:i/>
          <w:sz w:val="22"/>
          <w:szCs w:val="22"/>
        </w:rPr>
        <w:t xml:space="preserve">eneliti telah melakukan </w:t>
      </w:r>
      <w:r w:rsidR="006F0C05" w:rsidRPr="009C0DFE">
        <w:rPr>
          <w:rFonts w:ascii="Times New Roman" w:eastAsia="MS Mincho" w:hAnsi="Times New Roman" w:cs="Times New Roman"/>
          <w:i/>
          <w:sz w:val="22"/>
          <w:szCs w:val="22"/>
        </w:rPr>
        <w:t xml:space="preserve"> ris</w:t>
      </w:r>
      <w:r w:rsidR="00313F5C" w:rsidRPr="009C0DFE">
        <w:rPr>
          <w:rFonts w:ascii="Times New Roman" w:eastAsia="MS Mincho" w:hAnsi="Times New Roman" w:cs="Times New Roman"/>
          <w:i/>
          <w:sz w:val="22"/>
          <w:szCs w:val="22"/>
        </w:rPr>
        <w:t>et dengan hasil yang masih bervariasi dalam menurunkan THD , dan pada umumnya nilai THD yang diperoleh berkisar pada nilai 5%. Pada penelitian ini , untuk menurunkan THD  s</w:t>
      </w:r>
      <w:r w:rsidR="006F0C05" w:rsidRPr="009C0DFE">
        <w:rPr>
          <w:rFonts w:ascii="Times New Roman" w:eastAsia="MS Mincho" w:hAnsi="Times New Roman" w:cs="Times New Roman"/>
          <w:i/>
          <w:sz w:val="22"/>
          <w:szCs w:val="22"/>
        </w:rPr>
        <w:t xml:space="preserve">ecara teknis adalah dengan menyuntikan </w:t>
      </w:r>
      <w:r w:rsidRPr="009C0DFE">
        <w:rPr>
          <w:rFonts w:ascii="Times New Roman" w:eastAsia="MS Mincho" w:hAnsi="Times New Roman" w:cs="Times New Roman"/>
          <w:i/>
          <w:sz w:val="22"/>
          <w:szCs w:val="22"/>
        </w:rPr>
        <w:t xml:space="preserve"> </w:t>
      </w:r>
      <w:r w:rsidR="006F0C05" w:rsidRPr="009C0DFE">
        <w:rPr>
          <w:rFonts w:ascii="Times New Roman" w:eastAsia="MS Mincho" w:hAnsi="Times New Roman" w:cs="Times New Roman"/>
          <w:i/>
          <w:sz w:val="22"/>
          <w:szCs w:val="22"/>
        </w:rPr>
        <w:t>a</w:t>
      </w:r>
      <w:r w:rsidRPr="009C0DFE">
        <w:rPr>
          <w:rFonts w:ascii="Times New Roman" w:eastAsia="MS Mincho" w:hAnsi="Times New Roman" w:cs="Times New Roman"/>
          <w:i/>
          <w:sz w:val="22"/>
          <w:szCs w:val="22"/>
        </w:rPr>
        <w:t>rus komp</w:t>
      </w:r>
      <w:r w:rsidR="00313F5C" w:rsidRPr="009C0DFE">
        <w:rPr>
          <w:rFonts w:ascii="Times New Roman" w:eastAsia="MS Mincho" w:hAnsi="Times New Roman" w:cs="Times New Roman"/>
          <w:i/>
          <w:sz w:val="22"/>
          <w:szCs w:val="22"/>
        </w:rPr>
        <w:t>e</w:t>
      </w:r>
      <w:r w:rsidR="006F0C05" w:rsidRPr="009C0DFE">
        <w:rPr>
          <w:rFonts w:ascii="Times New Roman" w:eastAsia="MS Mincho" w:hAnsi="Times New Roman" w:cs="Times New Roman"/>
          <w:i/>
          <w:sz w:val="22"/>
          <w:szCs w:val="22"/>
        </w:rPr>
        <w:t>nsasi</w:t>
      </w:r>
      <w:r w:rsidR="00F6438A" w:rsidRPr="009C0DFE">
        <w:rPr>
          <w:rFonts w:ascii="Times New Roman" w:eastAsia="MS Mincho" w:hAnsi="Times New Roman" w:cs="Times New Roman"/>
          <w:i/>
          <w:sz w:val="22"/>
          <w:szCs w:val="22"/>
        </w:rPr>
        <w:t xml:space="preserve"> ke jala jala menggunakan metode synchrounous d</w:t>
      </w:r>
      <w:r w:rsidR="00313F5C" w:rsidRPr="009C0DFE">
        <w:rPr>
          <w:rFonts w:ascii="Times New Roman" w:eastAsia="MS Mincho" w:hAnsi="Times New Roman" w:cs="Times New Roman"/>
          <w:i/>
          <w:sz w:val="22"/>
          <w:szCs w:val="22"/>
        </w:rPr>
        <w:t>-q reference. Bentuk gelombang a</w:t>
      </w:r>
      <w:r w:rsidR="00F6438A" w:rsidRPr="009C0DFE">
        <w:rPr>
          <w:rFonts w:ascii="Times New Roman" w:eastAsia="MS Mincho" w:hAnsi="Times New Roman" w:cs="Times New Roman"/>
          <w:i/>
          <w:sz w:val="22"/>
          <w:szCs w:val="22"/>
        </w:rPr>
        <w:t>rus kompensasi ini  dibuat sama dengan  arus harmonisa beban namun berbeda fasa 180</w:t>
      </w:r>
      <w:r w:rsidR="00F6438A" w:rsidRPr="009C0DFE">
        <w:rPr>
          <w:rFonts w:ascii="Times New Roman" w:eastAsia="MS Mincho" w:hAnsi="Times New Roman" w:cs="Times New Roman"/>
          <w:i/>
          <w:sz w:val="22"/>
          <w:szCs w:val="22"/>
          <w:vertAlign w:val="superscript"/>
        </w:rPr>
        <w:t>0</w:t>
      </w:r>
      <w:r w:rsidR="00F6438A" w:rsidRPr="009C0DFE">
        <w:rPr>
          <w:rFonts w:ascii="Times New Roman" w:eastAsia="MS Mincho" w:hAnsi="Times New Roman" w:cs="Times New Roman"/>
          <w:i/>
          <w:sz w:val="22"/>
          <w:szCs w:val="22"/>
        </w:rPr>
        <w:t xml:space="preserve"> .Histerisis Current Control digunakan untuk membangun pulsa pulsa penyalaan rangkaian Voltage Spurce Inverter. Pemodelan system tapis daya aktif parallel dibangun menggunakan Tools Matlab Simulink. Hasil simulasi memperlihatkan nilai Indeks THD </w:t>
      </w:r>
      <w:r w:rsidR="006F0C05" w:rsidRPr="009C0DFE">
        <w:rPr>
          <w:rFonts w:ascii="Times New Roman" w:eastAsia="MS Mincho" w:hAnsi="Times New Roman" w:cs="Times New Roman"/>
          <w:i/>
          <w:sz w:val="22"/>
          <w:szCs w:val="22"/>
        </w:rPr>
        <w:t xml:space="preserve">sebelum diinjeksi sebesar 30,67% , dan setelah diinejksi turun menjadi 2,37% . Nilai THD ini </w:t>
      </w:r>
      <w:r w:rsidR="00F6438A" w:rsidRPr="009C0DFE">
        <w:rPr>
          <w:rFonts w:ascii="Times New Roman" w:eastAsia="MS Mincho" w:hAnsi="Times New Roman" w:cs="Times New Roman"/>
          <w:i/>
          <w:sz w:val="22"/>
          <w:szCs w:val="22"/>
        </w:rPr>
        <w:t xml:space="preserve">sesuai dengan standart IEEE 519 sehingga </w:t>
      </w:r>
      <w:r w:rsidR="006F0C05" w:rsidRPr="009C0DFE">
        <w:rPr>
          <w:rFonts w:ascii="Times New Roman" w:eastAsia="MS Mincho" w:hAnsi="Times New Roman" w:cs="Times New Roman"/>
          <w:i/>
          <w:sz w:val="22"/>
          <w:szCs w:val="22"/>
        </w:rPr>
        <w:t xml:space="preserve">dapat disimpulkan bahwa </w:t>
      </w:r>
      <w:r w:rsidR="00F6438A" w:rsidRPr="009C0DFE">
        <w:rPr>
          <w:rFonts w:ascii="Times New Roman" w:eastAsia="MS Mincho" w:hAnsi="Times New Roman" w:cs="Times New Roman"/>
          <w:i/>
          <w:sz w:val="22"/>
          <w:szCs w:val="22"/>
        </w:rPr>
        <w:t>pemodelan ini layak dibangun  untuk di implementasikan pada sebuah sitem tenaga .</w:t>
      </w:r>
    </w:p>
    <w:p w:rsidR="00F6438A" w:rsidRPr="009C0DFE" w:rsidRDefault="00F6438A" w:rsidP="00F6438A">
      <w:pPr>
        <w:pStyle w:val="HTMLPreformatted"/>
        <w:jc w:val="both"/>
        <w:rPr>
          <w:rFonts w:ascii="Times New Roman" w:eastAsia="MS Mincho" w:hAnsi="Times New Roman" w:cs="Times New Roman"/>
          <w:i/>
          <w:sz w:val="22"/>
          <w:szCs w:val="22"/>
        </w:rPr>
      </w:pPr>
      <w:r w:rsidRPr="009C0DFE">
        <w:rPr>
          <w:rFonts w:ascii="Times New Roman" w:eastAsia="MS Mincho" w:hAnsi="Times New Roman" w:cs="Times New Roman"/>
          <w:i/>
          <w:sz w:val="22"/>
          <w:szCs w:val="22"/>
        </w:rPr>
        <w:t xml:space="preserve"> </w:t>
      </w:r>
    </w:p>
    <w:p w:rsidR="00F6438A" w:rsidRPr="00563A75" w:rsidRDefault="00F6438A" w:rsidP="00F6438A">
      <w:pPr>
        <w:pStyle w:val="HTMLPreformatted"/>
        <w:jc w:val="both"/>
        <w:rPr>
          <w:rFonts w:ascii="Times New Roman" w:hAnsi="Times New Roman" w:cs="Times New Roman"/>
          <w:sz w:val="22"/>
          <w:szCs w:val="22"/>
          <w:lang w:val="en"/>
        </w:rPr>
      </w:pPr>
      <w:r w:rsidRPr="00F6438A">
        <w:rPr>
          <w:rFonts w:ascii="Times New Roman" w:hAnsi="Times New Roman" w:cs="Times New Roman"/>
          <w:b/>
          <w:bCs/>
          <w:sz w:val="22"/>
          <w:szCs w:val="22"/>
          <w:lang w:val="en"/>
        </w:rPr>
        <w:t>Kata Kunci</w:t>
      </w:r>
      <w:r>
        <w:rPr>
          <w:rFonts w:ascii="Times New Roman" w:hAnsi="Times New Roman" w:cs="Times New Roman"/>
          <w:sz w:val="22"/>
          <w:szCs w:val="22"/>
          <w:lang w:val="en"/>
        </w:rPr>
        <w:t xml:space="preserve"> </w:t>
      </w:r>
      <w:r w:rsidRPr="00563A75">
        <w:rPr>
          <w:rFonts w:ascii="Times New Roman" w:hAnsi="Times New Roman" w:cs="Times New Roman"/>
          <w:sz w:val="22"/>
          <w:szCs w:val="22"/>
          <w:lang w:val="en"/>
        </w:rPr>
        <w:t xml:space="preserve"> : </w:t>
      </w:r>
      <w:r>
        <w:rPr>
          <w:rFonts w:ascii="Times New Roman" w:hAnsi="Times New Roman" w:cs="Times New Roman"/>
          <w:sz w:val="22"/>
          <w:szCs w:val="22"/>
          <w:lang w:val="en"/>
        </w:rPr>
        <w:t>Tapis Aktif Paralel, Kualitas Daya</w:t>
      </w:r>
      <w:r w:rsidRPr="00563A75">
        <w:rPr>
          <w:rFonts w:ascii="Times New Roman" w:hAnsi="Times New Roman" w:cs="Times New Roman"/>
          <w:sz w:val="22"/>
          <w:szCs w:val="22"/>
          <w:lang w:val="en"/>
        </w:rPr>
        <w:t xml:space="preserve">, </w:t>
      </w:r>
      <w:r>
        <w:rPr>
          <w:rFonts w:ascii="Times New Roman" w:hAnsi="Times New Roman" w:cs="Times New Roman"/>
          <w:sz w:val="22"/>
          <w:szCs w:val="22"/>
          <w:lang w:val="en"/>
        </w:rPr>
        <w:t xml:space="preserve">Teori Synchrounous Reference d-q </w:t>
      </w:r>
      <w:r w:rsidRPr="00563A75">
        <w:rPr>
          <w:rFonts w:ascii="Times New Roman" w:hAnsi="Times New Roman" w:cs="Times New Roman"/>
          <w:sz w:val="22"/>
          <w:szCs w:val="22"/>
          <w:lang w:val="en"/>
        </w:rPr>
        <w:t xml:space="preserve">, Total Harmonic Distortion (THD). </w:t>
      </w:r>
    </w:p>
    <w:p w:rsidR="00F6438A" w:rsidRPr="00F6438A" w:rsidRDefault="00F6438A" w:rsidP="00F6438A">
      <w:pPr>
        <w:pStyle w:val="ListParagraph"/>
        <w:ind w:left="0"/>
        <w:jc w:val="left"/>
        <w:rPr>
          <w:b/>
          <w:bCs/>
          <w:sz w:val="22"/>
          <w:szCs w:val="22"/>
        </w:rPr>
      </w:pPr>
      <w:r w:rsidRPr="00F6438A">
        <w:rPr>
          <w:b/>
          <w:bCs/>
          <w:sz w:val="22"/>
          <w:szCs w:val="22"/>
        </w:rPr>
        <w:lastRenderedPageBreak/>
        <w:t>PENDAHULUAN</w:t>
      </w:r>
    </w:p>
    <w:p w:rsidR="00F6438A" w:rsidRPr="00F6438A" w:rsidRDefault="00F6438A" w:rsidP="00F6438A">
      <w:pPr>
        <w:pStyle w:val="ListParagraph"/>
        <w:jc w:val="left"/>
        <w:rPr>
          <w:sz w:val="22"/>
          <w:szCs w:val="22"/>
        </w:rPr>
      </w:pPr>
    </w:p>
    <w:p w:rsidR="00F6438A" w:rsidRPr="00AE5C61" w:rsidRDefault="009C0DFE" w:rsidP="00AE5C61">
      <w:pPr>
        <w:pStyle w:val="HTMLPreformatted"/>
        <w:spacing w:line="360" w:lineRule="auto"/>
        <w:jc w:val="both"/>
        <w:rPr>
          <w:rFonts w:ascii="Times New Roman" w:hAnsi="Times New Roman" w:cs="Times New Roman"/>
          <w:sz w:val="22"/>
          <w:szCs w:val="22"/>
        </w:rPr>
      </w:pPr>
      <w:r>
        <w:rPr>
          <w:rFonts w:ascii="Times New Roman" w:hAnsi="Times New Roman" w:cs="Times New Roman"/>
          <w:sz w:val="22"/>
          <w:szCs w:val="22"/>
        </w:rPr>
        <w:tab/>
      </w:r>
      <w:r w:rsidR="00F6438A" w:rsidRPr="00A30EC7">
        <w:rPr>
          <w:rFonts w:ascii="Times New Roman" w:hAnsi="Times New Roman" w:cs="Times New Roman"/>
          <w:sz w:val="22"/>
          <w:szCs w:val="22"/>
        </w:rPr>
        <w:t xml:space="preserve">Distorsi arus harmonisa pada system tenaga listrik menjadi masalah yang serius , hal ini terkait dengan penggunaan beban non linier seperti rangkaian konvertor  diode atau thyristor , dan berbagai macam perangkat yang menggunakan divais elektronika daya </w:t>
      </w:r>
      <m:oMath>
        <m:d>
          <m:dPr>
            <m:begChr m:val="["/>
            <m:endChr m:val="]"/>
            <m:ctrlPr>
              <w:rPr>
                <w:rFonts w:ascii="Cambria Math" w:hAnsi="Cambria Math" w:cs="Times New Roman"/>
                <w:i/>
                <w:sz w:val="22"/>
                <w:szCs w:val="22"/>
              </w:rPr>
            </m:ctrlPr>
          </m:dPr>
          <m:e>
            <m:r>
              <w:rPr>
                <w:rFonts w:ascii="Cambria Math" w:hAnsi="Cambria Math" w:cs="Times New Roman"/>
                <w:sz w:val="22"/>
                <w:szCs w:val="22"/>
              </w:rPr>
              <m:t>13</m:t>
            </m:r>
          </m:e>
        </m:d>
      </m:oMath>
      <w:r w:rsidR="00F6438A" w:rsidRPr="00A30EC7">
        <w:rPr>
          <w:rFonts w:ascii="Times New Roman" w:hAnsi="Times New Roman" w:cs="Times New Roman"/>
          <w:sz w:val="22"/>
          <w:szCs w:val="22"/>
        </w:rPr>
        <w:t>. Harmonisa ini akan menyebabkan beberapa kerugian antara lain panas lebih pada trafo distribusi, interferensi saluran telekomunikasi, turunnya performa peralatan listrik, dan dan lebih berbahaya lagi sering terjadi pemadaman listrik, Untuk mengatasi permasalahan diatas di perkenalkanlah tapis daya pasif. Tapis ini  telah di gunakan secara luas , namun penggunaan tapis pasif ini masih kurang efektif karena masih tergantung perubahan beban sehingga tidak fleksibel. Kemudian dikembangkan sebuah tapis aktif yang mempunyai beberapa keunggulan dibanding dengan tapis pasif.</w:t>
      </w:r>
      <w:r w:rsidR="00BD5E82" w:rsidRPr="00A30EC7">
        <w:rPr>
          <w:rFonts w:ascii="Times New Roman" w:hAnsi="Times New Roman" w:cs="Times New Roman"/>
          <w:sz w:val="22"/>
          <w:szCs w:val="22"/>
          <w:lang w:val="en-GB"/>
        </w:rPr>
        <w:t xml:space="preserve"> Rajeev Saraswat, LS Titare,</w:t>
      </w:r>
      <w:r w:rsidR="00BD5E82" w:rsidRPr="00A30EC7">
        <w:rPr>
          <w:rFonts w:ascii="Times New Roman" w:hAnsi="Times New Roman" w:cs="Times New Roman"/>
          <w:color w:val="0070C0"/>
          <w:sz w:val="22"/>
          <w:szCs w:val="22"/>
          <w:lang w:val="en-GB"/>
        </w:rPr>
        <w:t xml:space="preserve"> </w:t>
      </w:r>
      <w:r w:rsidR="00BD5E82" w:rsidRPr="00A30EC7">
        <w:rPr>
          <w:rFonts w:ascii="Times New Roman" w:hAnsi="Times New Roman" w:cs="Times New Roman"/>
          <w:color w:val="000000" w:themeColor="text1"/>
          <w:sz w:val="22"/>
          <w:szCs w:val="22"/>
          <w:lang w:val="en-GB"/>
        </w:rPr>
        <w:t>Menjelaskan bahwa masalah harmonisa dapat dihilangkan dengan penggunaan filter aktif maupun pasif.</w:t>
      </w:r>
      <m:oMath>
        <m:d>
          <m:dPr>
            <m:begChr m:val="["/>
            <m:endChr m:val="]"/>
            <m:ctrlPr>
              <w:rPr>
                <w:rFonts w:ascii="Cambria Math" w:hAnsi="Cambria Math" w:cs="Times New Roman"/>
                <w:i/>
                <w:color w:val="000000" w:themeColor="text1"/>
                <w:sz w:val="22"/>
                <w:szCs w:val="22"/>
                <w:lang w:val="en-GB"/>
              </w:rPr>
            </m:ctrlPr>
          </m:dPr>
          <m:e>
            <m:r>
              <w:rPr>
                <w:rFonts w:ascii="Cambria Math" w:hAnsi="Cambria Math" w:cs="Times New Roman"/>
                <w:color w:val="000000" w:themeColor="text1"/>
                <w:sz w:val="22"/>
                <w:szCs w:val="22"/>
                <w:lang w:val="en-GB"/>
              </w:rPr>
              <m:t>8</m:t>
            </m:r>
          </m:e>
        </m:d>
      </m:oMath>
      <w:r w:rsidR="001362A4" w:rsidRPr="00A30EC7">
        <w:rPr>
          <w:rFonts w:ascii="Times New Roman" w:hAnsi="Times New Roman" w:cs="Times New Roman"/>
          <w:color w:val="000000" w:themeColor="text1"/>
          <w:sz w:val="22"/>
          <w:szCs w:val="22"/>
          <w:lang w:val="en-GB"/>
        </w:rPr>
        <w:t>.</w:t>
      </w:r>
      <w:r w:rsidR="00BD5E82" w:rsidRPr="00A30EC7">
        <w:rPr>
          <w:rFonts w:ascii="Times New Roman" w:hAnsi="Times New Roman" w:cs="Times New Roman"/>
          <w:color w:val="000000" w:themeColor="text1"/>
          <w:sz w:val="22"/>
          <w:szCs w:val="22"/>
          <w:lang w:val="en-GB"/>
        </w:rPr>
        <w:t xml:space="preserve"> </w:t>
      </w:r>
      <w:r w:rsidR="00F6438A" w:rsidRPr="00A30EC7">
        <w:rPr>
          <w:rFonts w:ascii="Times New Roman" w:hAnsi="Times New Roman" w:cs="Times New Roman"/>
          <w:color w:val="000000" w:themeColor="text1"/>
          <w:sz w:val="22"/>
          <w:szCs w:val="22"/>
        </w:rPr>
        <w:t xml:space="preserve"> </w:t>
      </w:r>
      <w:r w:rsidR="00F6438A" w:rsidRPr="00A30EC7">
        <w:rPr>
          <w:rFonts w:ascii="Times New Roman" w:hAnsi="Times New Roman" w:cs="Times New Roman"/>
          <w:sz w:val="22"/>
          <w:szCs w:val="22"/>
        </w:rPr>
        <w:t xml:space="preserve">Tapis daya aktif ada dua macam yaitu tapis daya aktif seri dan tapis daya aktif parallel. </w:t>
      </w:r>
      <w:r w:rsidR="000E5FF4" w:rsidRPr="00A30EC7">
        <w:rPr>
          <w:rFonts w:ascii="Times New Roman" w:hAnsi="Times New Roman" w:cs="Times New Roman"/>
          <w:sz w:val="22"/>
          <w:szCs w:val="22"/>
        </w:rPr>
        <w:t>Beberapa peneliti telah mengembangkan teori pembatalan harmonisa menggunakan teori daya sesaat pq dan metode Synchorounous Reference frame (SRF). Teori daya sesaat pq pertama di ajukan oleh Akagi 1984 dan</w:t>
      </w:r>
      <w:r w:rsidR="00B560C8" w:rsidRPr="00A30EC7">
        <w:rPr>
          <w:rFonts w:ascii="Times New Roman" w:hAnsi="Times New Roman" w:cs="Times New Roman"/>
          <w:sz w:val="22"/>
          <w:szCs w:val="22"/>
        </w:rPr>
        <w:t xml:space="preserve"> awalanya </w:t>
      </w:r>
      <w:r w:rsidR="000E5FF4" w:rsidRPr="00A30EC7">
        <w:rPr>
          <w:rFonts w:ascii="Times New Roman" w:hAnsi="Times New Roman" w:cs="Times New Roman"/>
          <w:sz w:val="22"/>
          <w:szCs w:val="22"/>
        </w:rPr>
        <w:t xml:space="preserve"> berlaku pada sistem seimbang.</w:t>
      </w:r>
      <w:r w:rsidR="00B560C8" w:rsidRPr="00A30EC7">
        <w:rPr>
          <w:rFonts w:ascii="Times New Roman" w:hAnsi="Times New Roman" w:cs="Times New Roman"/>
          <w:sz w:val="22"/>
          <w:szCs w:val="22"/>
        </w:rPr>
        <w:t xml:space="preserve"> Melalui beberapa pengembangan teori ini dapat di terapkan pada sistem tak seimbang. </w:t>
      </w:r>
      <w:r w:rsidR="000E5FF4" w:rsidRPr="00A30EC7">
        <w:rPr>
          <w:rFonts w:ascii="Times New Roman" w:hAnsi="Times New Roman" w:cs="Times New Roman"/>
          <w:sz w:val="22"/>
          <w:szCs w:val="22"/>
        </w:rPr>
        <w:t xml:space="preserve"> Teori ini mengatakan bahwa untuk menghilangkan harmonisa harus di lakukan ekstraksi komponen daya yang di butuhkan oleh sistem dan membuang komponen daya yang tidak dibutuhkan oleh sistem melalui sebuah tapis. Nilai nilai yang dibutuhkan sistem </w:t>
      </w:r>
      <w:r w:rsidR="00B560C8" w:rsidRPr="00A30EC7">
        <w:rPr>
          <w:rFonts w:ascii="Times New Roman" w:hAnsi="Times New Roman" w:cs="Times New Roman"/>
          <w:sz w:val="22"/>
          <w:szCs w:val="22"/>
        </w:rPr>
        <w:t xml:space="preserve">tersebut </w:t>
      </w:r>
      <w:r w:rsidR="000E5FF4" w:rsidRPr="00A30EC7">
        <w:rPr>
          <w:rFonts w:ascii="Times New Roman" w:hAnsi="Times New Roman" w:cs="Times New Roman"/>
          <w:sz w:val="22"/>
          <w:szCs w:val="22"/>
        </w:rPr>
        <w:t xml:space="preserve"> dijadikan sampel untuk membangun  sinyal penyaalaan pada saklar yang digunakaan untuk mengkompesasikan daya reaktif ke jala jala.</w:t>
      </w:r>
      <w:r w:rsidR="00CA6C60" w:rsidRPr="00CA6C60">
        <w:t xml:space="preserve"> </w:t>
      </w:r>
      <w:r w:rsidR="00CA6C60" w:rsidRPr="00CA6C60">
        <w:rPr>
          <w:rFonts w:ascii="Times New Roman" w:hAnsi="Times New Roman" w:cs="Times New Roman"/>
          <w:sz w:val="22"/>
          <w:szCs w:val="22"/>
        </w:rPr>
        <w:t>V. R. Joshi, untuk meningkatkan kualitas daya sistem yang memiliki beban non-linear. Dalam Histeresis ini teknik kontrol saat ini digunakan untuk mengurangi masalah terkait beban non-linear. Pulsa gerbang untuk filter aktif shunt dihasilkan menggunakan pengontrol arus Hysteresis menggunakan Hysteresis-band. Teknik ini banyak digunakan karena implementasinya sederhana dan memiliki kontrol arus cepat.</w:t>
      </w:r>
      <m:oMath>
        <m:d>
          <m:dPr>
            <m:begChr m:val="["/>
            <m:endChr m:val="]"/>
            <m:ctrlPr>
              <w:rPr>
                <w:rFonts w:ascii="Cambria Math" w:hAnsi="Cambria Math" w:cs="Times New Roman"/>
                <w:i/>
                <w:sz w:val="22"/>
                <w:szCs w:val="22"/>
              </w:rPr>
            </m:ctrlPr>
          </m:dPr>
          <m:e>
            <m:r>
              <w:rPr>
                <w:rFonts w:ascii="Cambria Math" w:hAnsi="Cambria Math" w:cs="Times New Roman"/>
                <w:sz w:val="22"/>
                <w:szCs w:val="22"/>
              </w:rPr>
              <m:t>11</m:t>
            </m:r>
          </m:e>
        </m:d>
      </m:oMath>
      <w:r w:rsidR="000E5FF4" w:rsidRPr="00A30EC7">
        <w:rPr>
          <w:rFonts w:ascii="Times New Roman" w:hAnsi="Times New Roman" w:cs="Times New Roman"/>
          <w:sz w:val="22"/>
          <w:szCs w:val="22"/>
        </w:rPr>
        <w:t xml:space="preserve"> </w:t>
      </w:r>
      <w:r w:rsidR="00CA6C60">
        <w:rPr>
          <w:rFonts w:ascii="Times New Roman" w:hAnsi="Times New Roman" w:cs="Times New Roman"/>
          <w:sz w:val="22"/>
          <w:szCs w:val="22"/>
        </w:rPr>
        <w:t xml:space="preserve">. </w:t>
      </w:r>
      <w:r w:rsidR="000E5FF4" w:rsidRPr="00A30EC7">
        <w:rPr>
          <w:rFonts w:ascii="Times New Roman" w:hAnsi="Times New Roman" w:cs="Times New Roman"/>
          <w:sz w:val="22"/>
          <w:szCs w:val="22"/>
        </w:rPr>
        <w:t xml:space="preserve">Metode lain dikenal dengan synchrounous reference frame (SRF) </w:t>
      </w:r>
      <w:r w:rsidR="00A30EC7" w:rsidRPr="00A30EC7">
        <w:rPr>
          <w:rFonts w:ascii="Times New Roman" w:hAnsi="Times New Roman" w:cs="Times New Roman"/>
          <w:sz w:val="22"/>
          <w:szCs w:val="22"/>
          <w:lang w:val="id-ID"/>
        </w:rPr>
        <w:t>Di sini Metode Deteksi Sinkron (SDM) digunakan untuk menyetel filter daya aktif Shunt. Karena metode SDM memberikan kinerja yang luar biasa dalam kondisi tegangan apa pun (seimbang, tidak seimbang, seimbang non sinus</w:t>
      </w:r>
      <w:r w:rsidR="00A30EC7">
        <w:rPr>
          <w:rFonts w:ascii="Times New Roman" w:hAnsi="Times New Roman" w:cs="Times New Roman"/>
          <w:sz w:val="22"/>
          <w:szCs w:val="22"/>
          <w:lang w:val="id-ID"/>
        </w:rPr>
        <w:t>oidal, dan seimbang sinusoidal</w:t>
      </w:r>
      <w:r w:rsidR="00A30EC7" w:rsidRPr="00A30EC7">
        <w:rPr>
          <w:rFonts w:ascii="Times New Roman" w:hAnsi="Times New Roman" w:cs="Times New Roman"/>
          <w:sz w:val="22"/>
          <w:szCs w:val="22"/>
          <w:vertAlign w:val="superscript"/>
          <w:lang w:val="id-ID"/>
        </w:rPr>
        <w:t xml:space="preserve">) </w:t>
      </w:r>
      <m:oMath>
        <m:d>
          <m:dPr>
            <m:begChr m:val="["/>
            <m:endChr m:val="]"/>
            <m:ctrlPr>
              <w:rPr>
                <w:rFonts w:ascii="Cambria Math" w:hAnsi="Cambria Math" w:cs="Times New Roman"/>
                <w:i/>
                <w:sz w:val="22"/>
                <w:szCs w:val="22"/>
                <w:vertAlign w:val="superscript"/>
                <w:lang w:val="id-ID"/>
              </w:rPr>
            </m:ctrlPr>
          </m:dPr>
          <m:e>
            <m:r>
              <w:rPr>
                <w:rFonts w:ascii="Cambria Math" w:hAnsi="Cambria Math" w:cs="Times New Roman"/>
                <w:sz w:val="22"/>
                <w:szCs w:val="22"/>
                <w:vertAlign w:val="superscript"/>
                <w:lang w:val="id-ID"/>
              </w:rPr>
              <m:t>9</m:t>
            </m:r>
          </m:e>
        </m:d>
      </m:oMath>
      <w:r w:rsidR="00AE5C61" w:rsidRPr="00AE5C61">
        <w:rPr>
          <w:rFonts w:ascii="Times New Roman" w:hAnsi="Times New Roman" w:cs="Times New Roman"/>
          <w:sz w:val="22"/>
          <w:szCs w:val="22"/>
          <w:vertAlign w:val="superscript"/>
          <w:lang w:val="id-ID"/>
        </w:rPr>
        <w:t>.</w:t>
      </w:r>
      <w:r w:rsidR="00AE5C61" w:rsidRPr="00AE5C61">
        <w:rPr>
          <w:sz w:val="22"/>
          <w:szCs w:val="22"/>
          <w:lang w:val="id-ID"/>
        </w:rPr>
        <w:t>.</w:t>
      </w:r>
      <w:r w:rsidR="000E5FF4" w:rsidRPr="00AE5C61">
        <w:rPr>
          <w:rFonts w:ascii="Times New Roman" w:hAnsi="Times New Roman" w:cs="Times New Roman"/>
          <w:sz w:val="22"/>
          <w:szCs w:val="22"/>
          <w:lang w:val="id-ID"/>
        </w:rPr>
        <w:t xml:space="preserve">Teknik dari SRF ini adalah mengubah besaran koordinat abc ke dalam domain waktu. </w:t>
      </w:r>
      <w:r w:rsidR="000E5FF4" w:rsidRPr="00AE5C61">
        <w:rPr>
          <w:rFonts w:ascii="Times New Roman" w:hAnsi="Times New Roman" w:cs="Times New Roman"/>
          <w:sz w:val="22"/>
          <w:szCs w:val="22"/>
        </w:rPr>
        <w:t xml:space="preserve">Kemudian melalui beberapa transrfomasi balik </w:t>
      </w:r>
      <w:r w:rsidR="00B560C8" w:rsidRPr="00AE5C61">
        <w:rPr>
          <w:rFonts w:ascii="Times New Roman" w:hAnsi="Times New Roman" w:cs="Times New Roman"/>
          <w:sz w:val="22"/>
          <w:szCs w:val="22"/>
        </w:rPr>
        <w:t>se</w:t>
      </w:r>
      <w:r w:rsidR="000E5FF4" w:rsidRPr="00AE5C61">
        <w:rPr>
          <w:rFonts w:ascii="Times New Roman" w:hAnsi="Times New Roman" w:cs="Times New Roman"/>
          <w:sz w:val="22"/>
          <w:szCs w:val="22"/>
        </w:rPr>
        <w:t>hingga di peroleh sinyal sample untuk membangkitkan pulsa penyalaan gerbang saklar Voltage Source Inverter (VSI)</w:t>
      </w:r>
      <w:r w:rsidR="005511DE" w:rsidRPr="00AE5C61">
        <w:rPr>
          <w:rFonts w:ascii="Times New Roman" w:hAnsi="Times New Roman" w:cs="Times New Roman"/>
          <w:sz w:val="22"/>
          <w:szCs w:val="22"/>
        </w:rPr>
        <w:t xml:space="preserve"> dalam menyalurkan daya reaktif ke sistem yang berwujud arus kompesasi. Legala Sowaja mengembangkan sistem tapis aktif empat kawat menggunakan teori SRF dengan metode pengatur prediktif  </w:t>
      </w:r>
      <w:r w:rsidR="00B560C8" w:rsidRPr="00AE5C61">
        <w:rPr>
          <w:rFonts w:ascii="Times New Roman" w:hAnsi="Times New Roman" w:cs="Times New Roman"/>
          <w:sz w:val="22"/>
          <w:szCs w:val="22"/>
        </w:rPr>
        <w:t>untuk membangun sinyal pulsa penggerbangan</w:t>
      </w:r>
      <w:r w:rsidR="000D070E" w:rsidRPr="00AE5C61">
        <w:rPr>
          <w:rFonts w:ascii="Times New Roman" w:hAnsi="Times New Roman" w:cs="Times New Roman"/>
          <w:sz w:val="22"/>
          <w:szCs w:val="22"/>
        </w:rPr>
        <w:t xml:space="preserve"> </w:t>
      </w:r>
      <m:oMath>
        <m:d>
          <m:dPr>
            <m:begChr m:val="["/>
            <m:endChr m:val="]"/>
            <m:ctrlPr>
              <w:rPr>
                <w:rFonts w:ascii="Cambria Math" w:hAnsi="Cambria Math" w:cs="Times New Roman"/>
                <w:i/>
                <w:sz w:val="22"/>
                <w:szCs w:val="22"/>
              </w:rPr>
            </m:ctrlPr>
          </m:dPr>
          <m:e>
            <m:r>
              <w:rPr>
                <w:rFonts w:ascii="Cambria Math" w:hAnsi="Cambria Math" w:cs="Times New Roman"/>
                <w:sz w:val="22"/>
                <w:szCs w:val="22"/>
              </w:rPr>
              <m:t>1</m:t>
            </m:r>
          </m:e>
        </m:d>
      </m:oMath>
      <w:r w:rsidR="005511DE" w:rsidRPr="00AE5C61">
        <w:rPr>
          <w:rFonts w:ascii="Times New Roman" w:hAnsi="Times New Roman" w:cs="Times New Roman"/>
          <w:sz w:val="22"/>
          <w:szCs w:val="22"/>
        </w:rPr>
        <w:t>.</w:t>
      </w:r>
      <w:r w:rsidR="00B560C8" w:rsidRPr="00AE5C61">
        <w:rPr>
          <w:rFonts w:ascii="Times New Roman" w:hAnsi="Times New Roman" w:cs="Times New Roman"/>
          <w:sz w:val="22"/>
          <w:szCs w:val="22"/>
        </w:rPr>
        <w:t xml:space="preserve"> Amol S Fegade membangun tapis menggunakan metode SRF</w:t>
      </w:r>
      <w:r w:rsidR="000E5FF4" w:rsidRPr="00AE5C61">
        <w:rPr>
          <w:rFonts w:ascii="Times New Roman" w:hAnsi="Times New Roman" w:cs="Times New Roman"/>
          <w:sz w:val="22"/>
          <w:szCs w:val="22"/>
        </w:rPr>
        <w:t xml:space="preserve"> </w:t>
      </w:r>
      <w:r w:rsidR="00B560C8" w:rsidRPr="00AE5C61">
        <w:rPr>
          <w:rFonts w:ascii="Times New Roman" w:hAnsi="Times New Roman" w:cs="Times New Roman"/>
          <w:sz w:val="22"/>
          <w:szCs w:val="22"/>
        </w:rPr>
        <w:t>dengan hanya memilih sinyal harmonisa yang spesifik untuk di tapis menggunakan tapis lolos bawah</w:t>
      </w:r>
      <w:r w:rsidR="000D070E" w:rsidRPr="00AE5C61">
        <w:rPr>
          <w:rFonts w:ascii="Times New Roman" w:hAnsi="Times New Roman" w:cs="Times New Roman"/>
          <w:sz w:val="22"/>
          <w:szCs w:val="22"/>
        </w:rPr>
        <w:t xml:space="preserve"> </w:t>
      </w:r>
      <m:oMath>
        <m:d>
          <m:dPr>
            <m:begChr m:val="["/>
            <m:endChr m:val="]"/>
            <m:ctrlPr>
              <w:rPr>
                <w:rFonts w:ascii="Cambria Math" w:hAnsi="Cambria Math" w:cs="Times New Roman"/>
                <w:i/>
                <w:sz w:val="22"/>
                <w:szCs w:val="22"/>
              </w:rPr>
            </m:ctrlPr>
          </m:dPr>
          <m:e>
            <m:r>
              <w:rPr>
                <w:rFonts w:ascii="Cambria Math" w:hAnsi="Cambria Math" w:cs="Times New Roman"/>
                <w:sz w:val="22"/>
                <w:szCs w:val="22"/>
              </w:rPr>
              <m:t>2</m:t>
            </m:r>
          </m:e>
        </m:d>
        <m:r>
          <w:rPr>
            <w:rFonts w:ascii="Cambria Math" w:hAnsi="Cambria Math" w:cs="Times New Roman"/>
            <w:sz w:val="22"/>
            <w:szCs w:val="22"/>
          </w:rPr>
          <m:t xml:space="preserve">. </m:t>
        </m:r>
      </m:oMath>
      <w:r w:rsidR="00F6438A" w:rsidRPr="00AE5C61">
        <w:rPr>
          <w:rFonts w:ascii="Times New Roman" w:hAnsi="Times New Roman" w:cs="Times New Roman"/>
          <w:sz w:val="22"/>
          <w:szCs w:val="22"/>
        </w:rPr>
        <w:t>Pada paper ini akan menyajikan sebuah tapis daya aktif parallel</w:t>
      </w:r>
      <w:r w:rsidR="00B560C8" w:rsidRPr="00AE5C61">
        <w:rPr>
          <w:rFonts w:ascii="Times New Roman" w:hAnsi="Times New Roman" w:cs="Times New Roman"/>
          <w:sz w:val="22"/>
          <w:szCs w:val="22"/>
        </w:rPr>
        <w:t xml:space="preserve"> sistem tiga fasa tiga kawat menggunakan metode SRF dengan kendali PI. Sedangkan </w:t>
      </w:r>
      <w:r w:rsidR="00B560C8" w:rsidRPr="00AE5C61">
        <w:rPr>
          <w:rFonts w:ascii="Times New Roman" w:hAnsi="Times New Roman" w:cs="Times New Roman"/>
          <w:sz w:val="22"/>
          <w:szCs w:val="22"/>
        </w:rPr>
        <w:lastRenderedPageBreak/>
        <w:t xml:space="preserve">metode pembangkitan sinyal penyalaan menggunakan Hysterisis Current Control. </w:t>
      </w:r>
      <w:r w:rsidR="00F6438A" w:rsidRPr="00AE5C61">
        <w:rPr>
          <w:rFonts w:ascii="Times New Roman" w:hAnsi="Times New Roman" w:cs="Times New Roman"/>
          <w:sz w:val="22"/>
          <w:szCs w:val="22"/>
        </w:rPr>
        <w:t xml:space="preserve"> Kosep sederhana tapis daya aktif parallel seperti tampak pada gambar 1 dibawah ini.</w:t>
      </w:r>
    </w:p>
    <w:p w:rsidR="00344033" w:rsidRDefault="00344033" w:rsidP="00F6438A">
      <w:pPr>
        <w:spacing w:line="360" w:lineRule="auto"/>
        <w:jc w:val="both"/>
        <w:rPr>
          <w:sz w:val="22"/>
          <w:szCs w:val="22"/>
        </w:rPr>
      </w:pPr>
    </w:p>
    <w:p w:rsidR="00F6438A" w:rsidRDefault="00344033" w:rsidP="00F6438A">
      <w:pPr>
        <w:spacing w:line="360" w:lineRule="auto"/>
      </w:pPr>
      <w:r>
        <w:object w:dxaOrig="15556" w:dyaOrig="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168.75pt" o:ole="">
            <v:imagedata r:id="rId8" o:title=""/>
          </v:shape>
          <o:OLEObject Type="Embed" ProgID="Visio.Drawing.15" ShapeID="_x0000_i1025" DrawAspect="Content" ObjectID="_1674881372" r:id="rId9"/>
        </w:object>
      </w:r>
    </w:p>
    <w:p w:rsidR="00F6438A" w:rsidRDefault="00F6438A" w:rsidP="00F6438A">
      <w:pPr>
        <w:pStyle w:val="Abstract"/>
        <w:ind w:firstLine="0"/>
        <w:jc w:val="center"/>
        <w:rPr>
          <w:b w:val="0"/>
          <w:bCs w:val="0"/>
          <w:sz w:val="22"/>
          <w:szCs w:val="22"/>
        </w:rPr>
      </w:pPr>
      <w:r w:rsidRPr="00BD0572">
        <w:rPr>
          <w:b w:val="0"/>
          <w:bCs w:val="0"/>
          <w:sz w:val="22"/>
          <w:szCs w:val="22"/>
        </w:rPr>
        <w:t xml:space="preserve">Gambar </w:t>
      </w:r>
      <w:r>
        <w:rPr>
          <w:b w:val="0"/>
          <w:bCs w:val="0"/>
          <w:sz w:val="22"/>
          <w:szCs w:val="22"/>
        </w:rPr>
        <w:t>1 Sebuah Konsep Tapis Daya Aktif Paralel</w:t>
      </w:r>
    </w:p>
    <w:p w:rsidR="00344033" w:rsidRDefault="00344033" w:rsidP="00F6438A">
      <w:pPr>
        <w:pStyle w:val="Abstract"/>
        <w:ind w:firstLine="0"/>
        <w:jc w:val="center"/>
        <w:rPr>
          <w:b w:val="0"/>
          <w:bCs w:val="0"/>
          <w:sz w:val="22"/>
          <w:szCs w:val="22"/>
        </w:rPr>
      </w:pPr>
    </w:p>
    <w:p w:rsidR="00F6438A" w:rsidRDefault="00344033" w:rsidP="00F6438A">
      <w:pPr>
        <w:spacing w:line="360" w:lineRule="auto"/>
      </w:pPr>
      <w:r>
        <w:object w:dxaOrig="31021" w:dyaOrig="19310">
          <v:shape id="_x0000_i1026" type="#_x0000_t75" style="width:398.25pt;height:248.25pt" o:ole="">
            <v:imagedata r:id="rId10" o:title=""/>
          </v:shape>
          <o:OLEObject Type="Embed" ProgID="Visio.Drawing.15" ShapeID="_x0000_i1026" DrawAspect="Content" ObjectID="_1674881373" r:id="rId11"/>
        </w:object>
      </w:r>
    </w:p>
    <w:p w:rsidR="00F6438A" w:rsidRDefault="00F6438A" w:rsidP="00766E37">
      <w:pPr>
        <w:pStyle w:val="Abstract"/>
        <w:spacing w:line="360" w:lineRule="auto"/>
        <w:ind w:firstLine="0"/>
        <w:jc w:val="center"/>
        <w:rPr>
          <w:b w:val="0"/>
          <w:bCs w:val="0"/>
          <w:sz w:val="22"/>
          <w:szCs w:val="22"/>
        </w:rPr>
      </w:pPr>
      <w:r>
        <w:rPr>
          <w:sz w:val="22"/>
          <w:szCs w:val="22"/>
        </w:rPr>
        <w:t xml:space="preserve">Gambar 2 </w:t>
      </w:r>
      <w:r w:rsidRPr="00BD0572">
        <w:rPr>
          <w:b w:val="0"/>
          <w:bCs w:val="0"/>
          <w:sz w:val="22"/>
          <w:szCs w:val="22"/>
        </w:rPr>
        <w:t>Disain Tapis Daya Aktif Paralel Sistem Tenaga</w:t>
      </w:r>
    </w:p>
    <w:p w:rsidR="000D070E" w:rsidRDefault="000D070E" w:rsidP="00766E37">
      <w:pPr>
        <w:pStyle w:val="Abstract"/>
        <w:spacing w:line="360" w:lineRule="auto"/>
        <w:ind w:firstLine="0"/>
        <w:jc w:val="center"/>
        <w:rPr>
          <w:b w:val="0"/>
          <w:bCs w:val="0"/>
          <w:sz w:val="22"/>
          <w:szCs w:val="22"/>
        </w:rPr>
      </w:pPr>
    </w:p>
    <w:p w:rsidR="00766E37" w:rsidRDefault="00E33C4E" w:rsidP="00766E37">
      <w:pPr>
        <w:pStyle w:val="Abstract"/>
        <w:ind w:firstLine="0"/>
        <w:jc w:val="left"/>
        <w:rPr>
          <w:sz w:val="22"/>
          <w:szCs w:val="22"/>
        </w:rPr>
      </w:pPr>
      <w:r>
        <w:rPr>
          <w:sz w:val="22"/>
          <w:szCs w:val="22"/>
        </w:rPr>
        <w:t>METODE PENELITIAN</w:t>
      </w:r>
    </w:p>
    <w:p w:rsidR="00766E37" w:rsidRDefault="00F6438A" w:rsidP="009C0DFE">
      <w:pPr>
        <w:pStyle w:val="Abstract"/>
        <w:spacing w:line="360" w:lineRule="auto"/>
        <w:ind w:firstLine="720"/>
        <w:rPr>
          <w:b w:val="0"/>
          <w:bCs w:val="0"/>
          <w:sz w:val="22"/>
          <w:szCs w:val="22"/>
        </w:rPr>
      </w:pPr>
      <w:r>
        <w:rPr>
          <w:b w:val="0"/>
          <w:bCs w:val="0"/>
          <w:sz w:val="22"/>
          <w:szCs w:val="22"/>
        </w:rPr>
        <w:t xml:space="preserve">Gambar 2 merupakan disain tapis aktif parallel berbasis  control Synchrounous Reference Frame (SRF) sebagai pembangkit sinyal referensi dan Voltage Source Inverter (VSI) sebagai unit penyuntik atau mengkompensasikan  energi yang  disalurkan ke jala jala guna membatalkan arus harmonisa pada system </w:t>
      </w:r>
      <w:r>
        <w:rPr>
          <w:b w:val="0"/>
          <w:bCs w:val="0"/>
          <w:sz w:val="22"/>
          <w:szCs w:val="22"/>
        </w:rPr>
        <w:lastRenderedPageBreak/>
        <w:t>tenaga.</w:t>
      </w:r>
      <w:r w:rsidR="00766E37">
        <w:rPr>
          <w:b w:val="0"/>
          <w:bCs w:val="0"/>
          <w:sz w:val="22"/>
          <w:szCs w:val="22"/>
        </w:rPr>
        <w:t xml:space="preserve"> Pembangkitan arus referensi dikembangkan dalam domain waktu. Hal ini sangat tepat diterapkan untuk kestabilan dan system transien </w:t>
      </w:r>
      <m:oMath>
        <m:d>
          <m:dPr>
            <m:begChr m:val="["/>
            <m:endChr m:val="]"/>
            <m:ctrlPr>
              <w:rPr>
                <w:rFonts w:ascii="Cambria Math" w:hAnsi="Cambria Math"/>
                <w:b w:val="0"/>
                <w:bCs w:val="0"/>
                <w:i/>
                <w:sz w:val="22"/>
                <w:szCs w:val="22"/>
              </w:rPr>
            </m:ctrlPr>
          </m:dPr>
          <m:e>
            <m:r>
              <m:rPr>
                <m:sty m:val="bi"/>
              </m:rPr>
              <w:rPr>
                <w:rFonts w:ascii="Cambria Math" w:hAnsi="Cambria Math"/>
                <w:sz w:val="22"/>
                <w:szCs w:val="22"/>
              </w:rPr>
              <m:t>1</m:t>
            </m:r>
          </m:e>
        </m:d>
        <m:d>
          <m:dPr>
            <m:begChr m:val="["/>
            <m:endChr m:val="]"/>
            <m:ctrlPr>
              <w:rPr>
                <w:rFonts w:ascii="Cambria Math" w:hAnsi="Cambria Math"/>
                <w:b w:val="0"/>
                <w:bCs w:val="0"/>
                <w:i/>
                <w:sz w:val="22"/>
                <w:szCs w:val="22"/>
              </w:rPr>
            </m:ctrlPr>
          </m:dPr>
          <m:e>
            <m:r>
              <m:rPr>
                <m:sty m:val="bi"/>
              </m:rPr>
              <w:rPr>
                <w:rFonts w:ascii="Cambria Math" w:hAnsi="Cambria Math"/>
                <w:sz w:val="22"/>
                <w:szCs w:val="22"/>
              </w:rPr>
              <m:t>2</m:t>
            </m:r>
          </m:e>
        </m:d>
        <m:d>
          <m:dPr>
            <m:begChr m:val="["/>
            <m:endChr m:val="]"/>
            <m:ctrlPr>
              <w:rPr>
                <w:rFonts w:ascii="Cambria Math" w:hAnsi="Cambria Math"/>
                <w:b w:val="0"/>
                <w:bCs w:val="0"/>
                <w:i/>
                <w:sz w:val="22"/>
                <w:szCs w:val="22"/>
              </w:rPr>
            </m:ctrlPr>
          </m:dPr>
          <m:e>
            <m:r>
              <m:rPr>
                <m:sty m:val="bi"/>
              </m:rPr>
              <w:rPr>
                <w:rFonts w:ascii="Cambria Math" w:hAnsi="Cambria Math"/>
                <w:sz w:val="22"/>
                <w:szCs w:val="22"/>
              </w:rPr>
              <m:t>8</m:t>
            </m:r>
          </m:e>
        </m:d>
        <m:r>
          <m:rPr>
            <m:sty m:val="bi"/>
          </m:rPr>
          <w:rPr>
            <w:rFonts w:ascii="Cambria Math" w:hAnsi="Cambria Math"/>
            <w:sz w:val="22"/>
            <w:szCs w:val="22"/>
          </w:rPr>
          <m:t>.</m:t>
        </m:r>
      </m:oMath>
      <w:r w:rsidR="00766E37">
        <w:rPr>
          <w:b w:val="0"/>
          <w:bCs w:val="0"/>
          <w:sz w:val="22"/>
          <w:szCs w:val="22"/>
        </w:rPr>
        <w:t xml:space="preserve">  Teori ini sangat efektif dan fleksibel dalam perancangan tapis daya aktif parallel pada keadaan tegangan non sinuoida. Nampak pada gambar 3 sebuah metode Synchrounous d q Reference Frame mengandung langkah aljabar yaitu dimana arus beban tiga fasa </w:t>
      </w:r>
      <m:oMath>
        <m:sSub>
          <m:sSubPr>
            <m:ctrlPr>
              <w:rPr>
                <w:rFonts w:ascii="Cambria Math" w:hAnsi="Cambria Math"/>
                <w:b w:val="0"/>
                <w:bCs w:val="0"/>
                <w:i/>
                <w:sz w:val="22"/>
                <w:szCs w:val="22"/>
              </w:rPr>
            </m:ctrlPr>
          </m:sSubPr>
          <m:e>
            <m:r>
              <m:rPr>
                <m:sty m:val="bi"/>
              </m:rPr>
              <w:rPr>
                <w:rFonts w:ascii="Cambria Math" w:hAnsi="Cambria Math"/>
                <w:sz w:val="22"/>
                <w:szCs w:val="22"/>
              </w:rPr>
              <m:t>I</m:t>
            </m:r>
          </m:e>
          <m:sub>
            <m:r>
              <m:rPr>
                <m:sty m:val="bi"/>
              </m:rPr>
              <w:rPr>
                <w:rFonts w:ascii="Cambria Math" w:hAnsi="Cambria Math"/>
                <w:sz w:val="22"/>
                <w:szCs w:val="22"/>
              </w:rPr>
              <m:t>La</m:t>
            </m:r>
          </m:sub>
        </m:sSub>
        <m:r>
          <m:rPr>
            <m:sty m:val="bi"/>
          </m:rPr>
          <w:rPr>
            <w:rFonts w:ascii="Cambria Math" w:hAnsi="Cambria Math"/>
            <w:sz w:val="22"/>
            <w:szCs w:val="22"/>
          </w:rPr>
          <m:t>,</m:t>
        </m:r>
        <m:sSub>
          <m:sSubPr>
            <m:ctrlPr>
              <w:rPr>
                <w:rFonts w:ascii="Cambria Math" w:hAnsi="Cambria Math"/>
                <w:b w:val="0"/>
                <w:bCs w:val="0"/>
                <w:i/>
                <w:sz w:val="22"/>
                <w:szCs w:val="22"/>
              </w:rPr>
            </m:ctrlPr>
          </m:sSubPr>
          <m:e>
            <m:r>
              <m:rPr>
                <m:sty m:val="bi"/>
              </m:rPr>
              <w:rPr>
                <w:rFonts w:ascii="Cambria Math" w:hAnsi="Cambria Math"/>
                <w:sz w:val="22"/>
                <w:szCs w:val="22"/>
              </w:rPr>
              <m:t>I</m:t>
            </m:r>
          </m:e>
          <m:sub>
            <m:r>
              <m:rPr>
                <m:sty m:val="bi"/>
              </m:rPr>
              <w:rPr>
                <w:rFonts w:ascii="Cambria Math" w:hAnsi="Cambria Math"/>
                <w:sz w:val="22"/>
                <w:szCs w:val="22"/>
              </w:rPr>
              <m:t>Lb</m:t>
            </m:r>
          </m:sub>
        </m:sSub>
        <m:r>
          <m:rPr>
            <m:sty m:val="bi"/>
          </m:rPr>
          <w:rPr>
            <w:rFonts w:ascii="Cambria Math" w:hAnsi="Cambria Math"/>
            <w:sz w:val="22"/>
            <w:szCs w:val="22"/>
          </w:rPr>
          <m:t>,</m:t>
        </m:r>
        <m:sSub>
          <m:sSubPr>
            <m:ctrlPr>
              <w:rPr>
                <w:rFonts w:ascii="Cambria Math" w:hAnsi="Cambria Math"/>
                <w:b w:val="0"/>
                <w:bCs w:val="0"/>
                <w:i/>
                <w:sz w:val="22"/>
                <w:szCs w:val="22"/>
              </w:rPr>
            </m:ctrlPr>
          </m:sSubPr>
          <m:e>
            <m:r>
              <m:rPr>
                <m:sty m:val="bi"/>
              </m:rPr>
              <w:rPr>
                <w:rFonts w:ascii="Cambria Math" w:hAnsi="Cambria Math"/>
                <w:sz w:val="22"/>
                <w:szCs w:val="22"/>
              </w:rPr>
              <m:t>I</m:t>
            </m:r>
          </m:e>
          <m:sub>
            <m:r>
              <m:rPr>
                <m:sty m:val="bi"/>
              </m:rPr>
              <w:rPr>
                <w:rFonts w:ascii="Cambria Math" w:hAnsi="Cambria Math"/>
                <w:sz w:val="22"/>
                <w:szCs w:val="22"/>
              </w:rPr>
              <m:t>Lc</m:t>
            </m:r>
          </m:sub>
        </m:sSub>
      </m:oMath>
      <w:r w:rsidR="00766E37">
        <w:rPr>
          <w:b w:val="0"/>
          <w:bCs w:val="0"/>
          <w:sz w:val="22"/>
          <w:szCs w:val="22"/>
        </w:rPr>
        <w:t xml:space="preserve">ditransformasikan ke komponen aktif sesaat  </w:t>
      </w:r>
      <m:oMath>
        <m:d>
          <m:dPr>
            <m:ctrlPr>
              <w:rPr>
                <w:rFonts w:ascii="Cambria Math" w:hAnsi="Cambria Math"/>
                <w:i/>
                <w:sz w:val="22"/>
                <w:szCs w:val="22"/>
              </w:rPr>
            </m:ctrlPr>
          </m:dPr>
          <m:e>
            <m:sSub>
              <m:sSubPr>
                <m:ctrlPr>
                  <w:rPr>
                    <w:rFonts w:ascii="Cambria Math" w:hAnsi="Cambria Math"/>
                    <w:b w:val="0"/>
                    <w:bCs w:val="0"/>
                    <w:i/>
                    <w:sz w:val="22"/>
                    <w:szCs w:val="22"/>
                  </w:rPr>
                </m:ctrlPr>
              </m:sSubPr>
              <m:e>
                <m:r>
                  <m:rPr>
                    <m:sty m:val="bi"/>
                  </m:rPr>
                  <w:rPr>
                    <w:rFonts w:ascii="Cambria Math" w:hAnsi="Cambria Math"/>
                    <w:sz w:val="22"/>
                    <w:szCs w:val="22"/>
                  </w:rPr>
                  <m:t>i</m:t>
                </m:r>
              </m:e>
              <m:sub>
                <m:r>
                  <m:rPr>
                    <m:sty m:val="bi"/>
                  </m:rPr>
                  <w:rPr>
                    <w:rFonts w:ascii="Cambria Math" w:hAnsi="Cambria Math"/>
                    <w:sz w:val="22"/>
                    <w:szCs w:val="22"/>
                  </w:rPr>
                  <m:t>d</m:t>
                </m:r>
              </m:sub>
            </m:sSub>
          </m:e>
        </m:d>
      </m:oMath>
      <w:r w:rsidR="00766E37">
        <w:rPr>
          <w:b w:val="0"/>
          <w:bCs w:val="0"/>
          <w:sz w:val="22"/>
          <w:szCs w:val="22"/>
        </w:rPr>
        <w:t xml:space="preserve">dan komponen reaktif </w:t>
      </w:r>
      <m:oMath>
        <m:r>
          <m:rPr>
            <m:sty m:val="bi"/>
          </m:rPr>
          <w:rPr>
            <w:rFonts w:ascii="Cambria Math" w:hAnsi="Cambria Math"/>
            <w:sz w:val="22"/>
            <w:szCs w:val="22"/>
          </w:rPr>
          <m:t>(</m:t>
        </m:r>
        <m:sSub>
          <m:sSubPr>
            <m:ctrlPr>
              <w:rPr>
                <w:rFonts w:ascii="Cambria Math" w:hAnsi="Cambria Math"/>
                <w:b w:val="0"/>
                <w:bCs w:val="0"/>
                <w:i/>
                <w:sz w:val="22"/>
                <w:szCs w:val="22"/>
              </w:rPr>
            </m:ctrlPr>
          </m:sSubPr>
          <m:e>
            <m:r>
              <m:rPr>
                <m:sty m:val="bi"/>
              </m:rPr>
              <w:rPr>
                <w:rFonts w:ascii="Cambria Math" w:hAnsi="Cambria Math"/>
                <w:sz w:val="22"/>
                <w:szCs w:val="22"/>
              </w:rPr>
              <m:t>i</m:t>
            </m:r>
          </m:e>
          <m:sub>
            <m:r>
              <m:rPr>
                <m:sty m:val="bi"/>
              </m:rPr>
              <w:rPr>
                <w:rFonts w:ascii="Cambria Math" w:hAnsi="Cambria Math"/>
                <w:sz w:val="22"/>
                <w:szCs w:val="22"/>
              </w:rPr>
              <m:t>q</m:t>
            </m:r>
          </m:sub>
        </m:sSub>
        <m:r>
          <m:rPr>
            <m:sty m:val="bi"/>
          </m:rPr>
          <w:rPr>
            <w:rFonts w:ascii="Cambria Math" w:hAnsi="Cambria Math"/>
            <w:sz w:val="22"/>
            <w:szCs w:val="22"/>
          </w:rPr>
          <m:t>)</m:t>
        </m:r>
      </m:oMath>
      <w:r w:rsidR="00766E37">
        <w:rPr>
          <w:b w:val="0"/>
          <w:bCs w:val="0"/>
          <w:sz w:val="22"/>
          <w:szCs w:val="22"/>
        </w:rPr>
        <w:t xml:space="preserve"> menggunakan rotasi sinkron frame dengan urutan positif  system tegangan . Seperti pada persamaan 1</w:t>
      </w:r>
    </w:p>
    <w:p w:rsidR="00766E37" w:rsidRPr="00766E37" w:rsidRDefault="002A4550" w:rsidP="006F287C">
      <w:pPr>
        <w:pStyle w:val="Abstract"/>
        <w:ind w:firstLine="0"/>
        <w:jc w:val="right"/>
        <w:rPr>
          <w:b w:val="0"/>
          <w:bCs w:val="0"/>
          <w:sz w:val="22"/>
          <w:szCs w:val="22"/>
        </w:rPr>
      </w:pPr>
      <m:oMath>
        <m:d>
          <m:dPr>
            <m:begChr m:val="["/>
            <m:endChr m:val="]"/>
            <m:ctrlPr>
              <w:rPr>
                <w:rFonts w:ascii="Cambria Math" w:hAnsi="Cambria Math"/>
                <w:b w:val="0"/>
                <w:bCs w:val="0"/>
                <w:i/>
                <w:sz w:val="20"/>
                <w:szCs w:val="20"/>
              </w:rPr>
            </m:ctrlPr>
          </m:dPr>
          <m:e>
            <m:eqArr>
              <m:eqArrPr>
                <m:ctrlPr>
                  <w:rPr>
                    <w:rFonts w:ascii="Cambria Math" w:hAnsi="Cambria Math"/>
                    <w:b w:val="0"/>
                    <w:bCs w:val="0"/>
                    <w:i/>
                    <w:sz w:val="20"/>
                    <w:szCs w:val="20"/>
                  </w:rPr>
                </m:ctrlPr>
              </m:eqArrPr>
              <m:e>
                <m:sSub>
                  <m:sSubPr>
                    <m:ctrlPr>
                      <w:rPr>
                        <w:rFonts w:ascii="Cambria Math" w:hAnsi="Cambria Math"/>
                        <w:b w:val="0"/>
                        <w:bCs w:val="0"/>
                        <w:i/>
                        <w:sz w:val="20"/>
                        <w:szCs w:val="20"/>
                      </w:rPr>
                    </m:ctrlPr>
                  </m:sSubPr>
                  <m:e>
                    <m:r>
                      <m:rPr>
                        <m:sty m:val="bi"/>
                      </m:rPr>
                      <w:rPr>
                        <w:rFonts w:ascii="Cambria Math" w:hAnsi="Cambria Math"/>
                        <w:sz w:val="20"/>
                        <w:szCs w:val="20"/>
                      </w:rPr>
                      <m:t>i</m:t>
                    </m:r>
                  </m:e>
                  <m:sub>
                    <m:r>
                      <m:rPr>
                        <m:sty m:val="bi"/>
                      </m:rPr>
                      <w:rPr>
                        <w:rFonts w:ascii="Cambria Math" w:hAnsi="Cambria Math"/>
                        <w:sz w:val="20"/>
                        <w:szCs w:val="20"/>
                      </w:rPr>
                      <m:t>d</m:t>
                    </m:r>
                  </m:sub>
                </m:sSub>
              </m:e>
              <m:e>
                <m:sSub>
                  <m:sSubPr>
                    <m:ctrlPr>
                      <w:rPr>
                        <w:rFonts w:ascii="Cambria Math" w:hAnsi="Cambria Math"/>
                        <w:b w:val="0"/>
                        <w:bCs w:val="0"/>
                        <w:i/>
                        <w:sz w:val="20"/>
                        <w:szCs w:val="20"/>
                      </w:rPr>
                    </m:ctrlPr>
                  </m:sSubPr>
                  <m:e>
                    <m:r>
                      <m:rPr>
                        <m:sty m:val="bi"/>
                      </m:rPr>
                      <w:rPr>
                        <w:rFonts w:ascii="Cambria Math" w:hAnsi="Cambria Math"/>
                        <w:sz w:val="20"/>
                        <w:szCs w:val="20"/>
                      </w:rPr>
                      <m:t>i</m:t>
                    </m:r>
                  </m:e>
                  <m:sub>
                    <m:r>
                      <m:rPr>
                        <m:sty m:val="bi"/>
                      </m:rPr>
                      <w:rPr>
                        <w:rFonts w:ascii="Cambria Math" w:hAnsi="Cambria Math"/>
                        <w:sz w:val="20"/>
                        <w:szCs w:val="20"/>
                      </w:rPr>
                      <m:t>q</m:t>
                    </m:r>
                  </m:sub>
                </m:sSub>
                <m:ctrlPr>
                  <w:rPr>
                    <w:rFonts w:ascii="Cambria Math" w:eastAsia="Cambria Math" w:hAnsi="Cambria Math" w:cs="Cambria Math"/>
                    <w:i/>
                    <w:sz w:val="20"/>
                    <w:szCs w:val="20"/>
                  </w:rPr>
                </m:ctrlPr>
              </m:e>
              <m:e>
                <m:sSub>
                  <m:sSubPr>
                    <m:ctrlPr>
                      <w:rPr>
                        <w:rFonts w:ascii="Cambria Math" w:eastAsia="Cambria Math" w:hAnsi="Cambria Math" w:cs="Cambria Math"/>
                        <w:i/>
                        <w:sz w:val="20"/>
                        <w:szCs w:val="20"/>
                      </w:rPr>
                    </m:ctrlPr>
                  </m:sSubPr>
                  <m:e>
                    <m:r>
                      <m:rPr>
                        <m:sty m:val="bi"/>
                      </m:rPr>
                      <w:rPr>
                        <w:rFonts w:ascii="Cambria Math" w:eastAsia="Cambria Math" w:hAnsi="Cambria Math" w:cs="Cambria Math"/>
                        <w:sz w:val="20"/>
                        <w:szCs w:val="20"/>
                      </w:rPr>
                      <m:t>i</m:t>
                    </m:r>
                  </m:e>
                  <m:sub>
                    <m:r>
                      <m:rPr>
                        <m:sty m:val="bi"/>
                      </m:rPr>
                      <w:rPr>
                        <w:rFonts w:ascii="Cambria Math" w:eastAsia="Cambria Math" w:hAnsi="Cambria Math" w:cs="Cambria Math"/>
                        <w:sz w:val="20"/>
                        <w:szCs w:val="20"/>
                      </w:rPr>
                      <m:t>0</m:t>
                    </m:r>
                  </m:sub>
                </m:sSub>
              </m:e>
            </m:eqArr>
          </m:e>
        </m:d>
        <m:r>
          <m:rPr>
            <m:sty m:val="bi"/>
          </m:rPr>
          <w:rPr>
            <w:rFonts w:ascii="Cambria Math" w:hAnsi="Cambria Math"/>
            <w:sz w:val="20"/>
            <w:szCs w:val="20"/>
          </w:rPr>
          <m:t>=</m:t>
        </m:r>
        <m:f>
          <m:fPr>
            <m:ctrlPr>
              <w:rPr>
                <w:rFonts w:ascii="Cambria Math" w:hAnsi="Cambria Math"/>
                <w:b w:val="0"/>
                <w:bCs w:val="0"/>
                <w:i/>
                <w:sz w:val="20"/>
                <w:szCs w:val="20"/>
              </w:rPr>
            </m:ctrlPr>
          </m:fPr>
          <m:num>
            <m:r>
              <m:rPr>
                <m:sty m:val="bi"/>
              </m:rPr>
              <w:rPr>
                <w:rFonts w:ascii="Cambria Math" w:hAnsi="Cambria Math"/>
                <w:sz w:val="20"/>
                <w:szCs w:val="20"/>
              </w:rPr>
              <m:t>2</m:t>
            </m:r>
          </m:num>
          <m:den>
            <m:r>
              <m:rPr>
                <m:sty m:val="bi"/>
              </m:rPr>
              <w:rPr>
                <w:rFonts w:ascii="Cambria Math" w:hAnsi="Cambria Math"/>
                <w:sz w:val="20"/>
                <w:szCs w:val="20"/>
              </w:rPr>
              <m:t>3</m:t>
            </m:r>
          </m:den>
        </m:f>
        <m:d>
          <m:dPr>
            <m:begChr m:val="["/>
            <m:endChr m:val="]"/>
            <m:ctrlPr>
              <w:rPr>
                <w:rFonts w:ascii="Cambria Math" w:hAnsi="Cambria Math"/>
                <w:b w:val="0"/>
                <w:bCs w:val="0"/>
                <w:i/>
                <w:sz w:val="20"/>
                <w:szCs w:val="20"/>
              </w:rPr>
            </m:ctrlPr>
          </m:dPr>
          <m:e>
            <m:eqArr>
              <m:eqArrPr>
                <m:ctrlPr>
                  <w:rPr>
                    <w:rFonts w:ascii="Cambria Math" w:hAnsi="Cambria Math"/>
                    <w:b w:val="0"/>
                    <w:bCs w:val="0"/>
                    <w:i/>
                    <w:sz w:val="20"/>
                    <w:szCs w:val="20"/>
                  </w:rPr>
                </m:ctrlPr>
              </m:eqArrPr>
              <m:e>
                <m:r>
                  <m:rPr>
                    <m:sty m:val="bi"/>
                  </m:rPr>
                  <w:rPr>
                    <w:rFonts w:ascii="Cambria Math" w:hAnsi="Cambria Math"/>
                    <w:sz w:val="20"/>
                    <w:szCs w:val="20"/>
                  </w:rPr>
                  <m:t>sin</m:t>
                </m:r>
                <m:sSub>
                  <m:sSubPr>
                    <m:ctrlPr>
                      <w:rPr>
                        <w:rFonts w:ascii="Cambria Math" w:hAnsi="Cambria Math"/>
                        <w:b w:val="0"/>
                        <w:bCs w:val="0"/>
                        <w:i/>
                        <w:sz w:val="20"/>
                        <w:szCs w:val="20"/>
                      </w:rPr>
                    </m:ctrlPr>
                  </m:sSubPr>
                  <m:e>
                    <m:r>
                      <m:rPr>
                        <m:sty m:val="bi"/>
                      </m:rPr>
                      <w:rPr>
                        <w:rFonts w:ascii="Cambria Math" w:hAnsi="Cambria Math"/>
                        <w:sz w:val="20"/>
                        <w:szCs w:val="20"/>
                      </w:rPr>
                      <m:t>ω</m:t>
                    </m:r>
                  </m:e>
                  <m:sub>
                    <m:r>
                      <m:rPr>
                        <m:sty m:val="bi"/>
                      </m:rPr>
                      <w:rPr>
                        <w:rFonts w:ascii="Cambria Math" w:hAnsi="Cambria Math"/>
                        <w:sz w:val="20"/>
                        <w:szCs w:val="20"/>
                      </w:rPr>
                      <m:t>st</m:t>
                    </m:r>
                  </m:sub>
                </m:sSub>
                <m:r>
                  <m:rPr>
                    <m:sty m:val="bi"/>
                  </m:rPr>
                  <w:rPr>
                    <w:rFonts w:ascii="Cambria Math" w:hAnsi="Cambria Math"/>
                    <w:sz w:val="20"/>
                    <w:szCs w:val="20"/>
                  </w:rPr>
                  <m:t xml:space="preserve">               </m:t>
                </m:r>
                <m:r>
                  <m:rPr>
                    <m:sty m:val="b"/>
                  </m:rPr>
                  <w:rPr>
                    <w:rFonts w:ascii="Cambria Math" w:hAnsi="Cambria Math"/>
                    <w:sz w:val="20"/>
                    <w:szCs w:val="20"/>
                  </w:rPr>
                  <m:t>sin⁡</m:t>
                </m:r>
                <m:r>
                  <m:rPr>
                    <m:sty m:val="bi"/>
                  </m:rPr>
                  <w:rPr>
                    <w:rFonts w:ascii="Cambria Math" w:hAnsi="Cambria Math"/>
                    <w:sz w:val="20"/>
                    <w:szCs w:val="20"/>
                  </w:rPr>
                  <m:t>(</m:t>
                </m:r>
                <m:sSub>
                  <m:sSubPr>
                    <m:ctrlPr>
                      <w:rPr>
                        <w:rFonts w:ascii="Cambria Math" w:hAnsi="Cambria Math"/>
                        <w:b w:val="0"/>
                        <w:bCs w:val="0"/>
                        <w:i/>
                        <w:sz w:val="20"/>
                        <w:szCs w:val="20"/>
                      </w:rPr>
                    </m:ctrlPr>
                  </m:sSubPr>
                  <m:e>
                    <m:r>
                      <m:rPr>
                        <m:sty m:val="bi"/>
                      </m:rPr>
                      <w:rPr>
                        <w:rFonts w:ascii="Cambria Math" w:hAnsi="Cambria Math"/>
                        <w:sz w:val="20"/>
                        <w:szCs w:val="20"/>
                      </w:rPr>
                      <m:t>ω</m:t>
                    </m:r>
                  </m:e>
                  <m:sub>
                    <m:r>
                      <m:rPr>
                        <m:sty m:val="bi"/>
                      </m:rPr>
                      <w:rPr>
                        <w:rFonts w:ascii="Cambria Math" w:hAnsi="Cambria Math"/>
                        <w:sz w:val="20"/>
                        <w:szCs w:val="20"/>
                      </w:rPr>
                      <m:t>st</m:t>
                    </m:r>
                  </m:sub>
                </m:sSub>
                <m:r>
                  <m:rPr>
                    <m:sty m:val="bi"/>
                  </m:rPr>
                  <w:rPr>
                    <w:rFonts w:ascii="Cambria Math" w:hAnsi="Cambria Math"/>
                    <w:sz w:val="20"/>
                    <w:szCs w:val="20"/>
                  </w:rPr>
                  <m:t>-</m:t>
                </m:r>
                <m:f>
                  <m:fPr>
                    <m:ctrlPr>
                      <w:rPr>
                        <w:rFonts w:ascii="Cambria Math" w:hAnsi="Cambria Math"/>
                        <w:b w:val="0"/>
                        <w:bCs w:val="0"/>
                        <w:i/>
                        <w:sz w:val="20"/>
                        <w:szCs w:val="20"/>
                      </w:rPr>
                    </m:ctrlPr>
                  </m:fPr>
                  <m:num>
                    <m:r>
                      <m:rPr>
                        <m:sty m:val="bi"/>
                      </m:rPr>
                      <w:rPr>
                        <w:rFonts w:ascii="Cambria Math" w:hAnsi="Cambria Math"/>
                        <w:sz w:val="20"/>
                        <w:szCs w:val="20"/>
                      </w:rPr>
                      <m:t>2</m:t>
                    </m:r>
                    <m:r>
                      <m:rPr>
                        <m:sty m:val="bi"/>
                      </m:rPr>
                      <w:rPr>
                        <w:rFonts w:ascii="Cambria Math" w:hAnsi="Cambria Math"/>
                        <w:sz w:val="20"/>
                        <w:szCs w:val="20"/>
                      </w:rPr>
                      <m:t>π</m:t>
                    </m:r>
                  </m:num>
                  <m:den>
                    <m:r>
                      <m:rPr>
                        <m:sty m:val="bi"/>
                      </m:rPr>
                      <w:rPr>
                        <w:rFonts w:ascii="Cambria Math" w:hAnsi="Cambria Math"/>
                        <w:sz w:val="20"/>
                        <w:szCs w:val="20"/>
                      </w:rPr>
                      <m:t>3</m:t>
                    </m:r>
                  </m:den>
                </m:f>
                <m:r>
                  <m:rPr>
                    <m:sty m:val="bi"/>
                  </m:rPr>
                  <w:rPr>
                    <w:rFonts w:ascii="Cambria Math" w:hAnsi="Cambria Math"/>
                    <w:sz w:val="20"/>
                    <w:szCs w:val="20"/>
                  </w:rPr>
                  <m:t xml:space="preserve">)           </m:t>
                </m:r>
                <m:func>
                  <m:funcPr>
                    <m:ctrlPr>
                      <w:rPr>
                        <w:rFonts w:ascii="Cambria Math" w:hAnsi="Cambria Math"/>
                        <w:b w:val="0"/>
                        <w:bCs w:val="0"/>
                        <w:i/>
                        <w:sz w:val="20"/>
                        <w:szCs w:val="20"/>
                      </w:rPr>
                    </m:ctrlPr>
                  </m:funcPr>
                  <m:fName>
                    <m:r>
                      <m:rPr>
                        <m:sty m:val="b"/>
                      </m:rPr>
                      <w:rPr>
                        <w:rFonts w:ascii="Cambria Math" w:hAnsi="Cambria Math"/>
                        <w:sz w:val="20"/>
                        <w:szCs w:val="20"/>
                      </w:rPr>
                      <m:t>sin</m:t>
                    </m:r>
                  </m:fName>
                  <m:e>
                    <m:r>
                      <m:rPr>
                        <m:sty m:val="bi"/>
                      </m:rPr>
                      <w:rPr>
                        <w:rFonts w:ascii="Cambria Math" w:hAnsi="Cambria Math"/>
                        <w:sz w:val="20"/>
                        <w:szCs w:val="20"/>
                      </w:rPr>
                      <m:t>(</m:t>
                    </m:r>
                    <m:sSub>
                      <m:sSubPr>
                        <m:ctrlPr>
                          <w:rPr>
                            <w:rFonts w:ascii="Cambria Math" w:hAnsi="Cambria Math"/>
                            <w:b w:val="0"/>
                            <w:bCs w:val="0"/>
                            <w:i/>
                            <w:sz w:val="20"/>
                            <w:szCs w:val="20"/>
                          </w:rPr>
                        </m:ctrlPr>
                      </m:sSubPr>
                      <m:e>
                        <m:r>
                          <m:rPr>
                            <m:sty m:val="bi"/>
                          </m:rPr>
                          <w:rPr>
                            <w:rFonts w:ascii="Cambria Math" w:hAnsi="Cambria Math"/>
                            <w:sz w:val="20"/>
                            <w:szCs w:val="20"/>
                          </w:rPr>
                          <m:t>ω</m:t>
                        </m:r>
                      </m:e>
                      <m:sub>
                        <m:r>
                          <m:rPr>
                            <m:sty m:val="bi"/>
                          </m:rPr>
                          <w:rPr>
                            <w:rFonts w:ascii="Cambria Math" w:hAnsi="Cambria Math"/>
                            <w:sz w:val="20"/>
                            <w:szCs w:val="20"/>
                          </w:rPr>
                          <m:t>st</m:t>
                        </m:r>
                      </m:sub>
                    </m:sSub>
                  </m:e>
                </m:func>
                <m:r>
                  <m:rPr>
                    <m:sty m:val="bi"/>
                  </m:rPr>
                  <w:rPr>
                    <w:rFonts w:ascii="Cambria Math" w:hAnsi="Cambria Math"/>
                    <w:sz w:val="20"/>
                    <w:szCs w:val="20"/>
                  </w:rPr>
                  <m:t>+</m:t>
                </m:r>
                <m:f>
                  <m:fPr>
                    <m:ctrlPr>
                      <w:rPr>
                        <w:rFonts w:ascii="Cambria Math" w:hAnsi="Cambria Math"/>
                        <w:b w:val="0"/>
                        <w:bCs w:val="0"/>
                        <w:i/>
                        <w:sz w:val="20"/>
                        <w:szCs w:val="20"/>
                      </w:rPr>
                    </m:ctrlPr>
                  </m:fPr>
                  <m:num>
                    <m:r>
                      <m:rPr>
                        <m:sty m:val="bi"/>
                      </m:rPr>
                      <w:rPr>
                        <w:rFonts w:ascii="Cambria Math" w:hAnsi="Cambria Math"/>
                        <w:sz w:val="20"/>
                        <w:szCs w:val="20"/>
                      </w:rPr>
                      <m:t>2</m:t>
                    </m:r>
                    <m:r>
                      <m:rPr>
                        <m:sty m:val="bi"/>
                      </m:rPr>
                      <w:rPr>
                        <w:rFonts w:ascii="Cambria Math" w:hAnsi="Cambria Math"/>
                        <w:sz w:val="20"/>
                        <w:szCs w:val="20"/>
                      </w:rPr>
                      <m:t>π</m:t>
                    </m:r>
                  </m:num>
                  <m:den>
                    <m:r>
                      <m:rPr>
                        <m:sty m:val="bi"/>
                      </m:rPr>
                      <w:rPr>
                        <w:rFonts w:ascii="Cambria Math" w:hAnsi="Cambria Math"/>
                        <w:sz w:val="20"/>
                        <w:szCs w:val="20"/>
                      </w:rPr>
                      <m:t>3</m:t>
                    </m:r>
                  </m:den>
                </m:f>
                <m:r>
                  <m:rPr>
                    <m:sty m:val="bi"/>
                  </m:rPr>
                  <w:rPr>
                    <w:rFonts w:ascii="Cambria Math" w:hAnsi="Cambria Math"/>
                    <w:sz w:val="20"/>
                    <w:szCs w:val="20"/>
                  </w:rPr>
                  <m:t>)</m:t>
                </m:r>
              </m:e>
              <m:e>
                <m:func>
                  <m:funcPr>
                    <m:ctrlPr>
                      <w:rPr>
                        <w:rFonts w:ascii="Cambria Math" w:hAnsi="Cambria Math"/>
                        <w:b w:val="0"/>
                        <w:bCs w:val="0"/>
                        <w:i/>
                        <w:sz w:val="20"/>
                        <w:szCs w:val="20"/>
                      </w:rPr>
                    </m:ctrlPr>
                  </m:funcPr>
                  <m:fName>
                    <m:r>
                      <m:rPr>
                        <m:sty m:val="b"/>
                      </m:rPr>
                      <w:rPr>
                        <w:rFonts w:ascii="Cambria Math" w:hAnsi="Cambria Math"/>
                        <w:sz w:val="20"/>
                        <w:szCs w:val="20"/>
                      </w:rPr>
                      <m:t>cos</m:t>
                    </m:r>
                  </m:fName>
                  <m:e>
                    <m:sSub>
                      <m:sSubPr>
                        <m:ctrlPr>
                          <w:rPr>
                            <w:rFonts w:ascii="Cambria Math" w:hAnsi="Cambria Math"/>
                            <w:b w:val="0"/>
                            <w:bCs w:val="0"/>
                            <w:i/>
                            <w:sz w:val="20"/>
                            <w:szCs w:val="20"/>
                          </w:rPr>
                        </m:ctrlPr>
                      </m:sSubPr>
                      <m:e>
                        <m:r>
                          <m:rPr>
                            <m:sty m:val="bi"/>
                          </m:rPr>
                          <w:rPr>
                            <w:rFonts w:ascii="Cambria Math" w:hAnsi="Cambria Math"/>
                            <w:sz w:val="20"/>
                            <w:szCs w:val="20"/>
                          </w:rPr>
                          <m:t>ω</m:t>
                        </m:r>
                      </m:e>
                      <m:sub>
                        <m:r>
                          <m:rPr>
                            <m:sty m:val="bi"/>
                          </m:rPr>
                          <w:rPr>
                            <w:rFonts w:ascii="Cambria Math" w:hAnsi="Cambria Math"/>
                            <w:sz w:val="20"/>
                            <w:szCs w:val="20"/>
                          </w:rPr>
                          <m:t>st</m:t>
                        </m:r>
                      </m:sub>
                    </m:sSub>
                  </m:e>
                </m:func>
                <m:r>
                  <m:rPr>
                    <m:sty m:val="bi"/>
                  </m:rPr>
                  <w:rPr>
                    <w:rFonts w:ascii="Cambria Math" w:hAnsi="Cambria Math"/>
                    <w:sz w:val="20"/>
                    <w:szCs w:val="20"/>
                  </w:rPr>
                  <m:t xml:space="preserve">           </m:t>
                </m:r>
                <m:func>
                  <m:funcPr>
                    <m:ctrlPr>
                      <w:rPr>
                        <w:rFonts w:ascii="Cambria Math" w:hAnsi="Cambria Math"/>
                        <w:b w:val="0"/>
                        <w:bCs w:val="0"/>
                        <w:i/>
                        <w:sz w:val="20"/>
                        <w:szCs w:val="20"/>
                      </w:rPr>
                    </m:ctrlPr>
                  </m:funcPr>
                  <m:fName>
                    <m:r>
                      <m:rPr>
                        <m:sty m:val="b"/>
                      </m:rPr>
                      <w:rPr>
                        <w:rFonts w:ascii="Cambria Math" w:hAnsi="Cambria Math"/>
                        <w:sz w:val="20"/>
                        <w:szCs w:val="20"/>
                      </w:rPr>
                      <m:t>cos</m:t>
                    </m:r>
                  </m:fName>
                  <m:e>
                    <m:r>
                      <m:rPr>
                        <m:sty m:val="bi"/>
                      </m:rPr>
                      <w:rPr>
                        <w:rFonts w:ascii="Cambria Math" w:hAnsi="Cambria Math"/>
                        <w:sz w:val="20"/>
                        <w:szCs w:val="20"/>
                      </w:rPr>
                      <m:t>(</m:t>
                    </m:r>
                    <m:sSub>
                      <m:sSubPr>
                        <m:ctrlPr>
                          <w:rPr>
                            <w:rFonts w:ascii="Cambria Math" w:hAnsi="Cambria Math"/>
                            <w:b w:val="0"/>
                            <w:bCs w:val="0"/>
                            <w:i/>
                            <w:sz w:val="20"/>
                            <w:szCs w:val="20"/>
                          </w:rPr>
                        </m:ctrlPr>
                      </m:sSubPr>
                      <m:e>
                        <m:r>
                          <m:rPr>
                            <m:sty m:val="bi"/>
                          </m:rPr>
                          <w:rPr>
                            <w:rFonts w:ascii="Cambria Math" w:hAnsi="Cambria Math"/>
                            <w:sz w:val="20"/>
                            <w:szCs w:val="20"/>
                          </w:rPr>
                          <m:t>ω</m:t>
                        </m:r>
                      </m:e>
                      <m:sub>
                        <m:r>
                          <m:rPr>
                            <m:sty m:val="bi"/>
                          </m:rPr>
                          <w:rPr>
                            <w:rFonts w:ascii="Cambria Math" w:hAnsi="Cambria Math"/>
                            <w:sz w:val="20"/>
                            <w:szCs w:val="20"/>
                          </w:rPr>
                          <m:t>st</m:t>
                        </m:r>
                      </m:sub>
                    </m:sSub>
                    <m:r>
                      <m:rPr>
                        <m:sty m:val="bi"/>
                      </m:rPr>
                      <w:rPr>
                        <w:rFonts w:ascii="Cambria Math" w:hAnsi="Cambria Math"/>
                        <w:sz w:val="20"/>
                        <w:szCs w:val="20"/>
                      </w:rPr>
                      <m:t>-</m:t>
                    </m:r>
                    <m:f>
                      <m:fPr>
                        <m:ctrlPr>
                          <w:rPr>
                            <w:rFonts w:ascii="Cambria Math" w:hAnsi="Cambria Math"/>
                            <w:b w:val="0"/>
                            <w:bCs w:val="0"/>
                            <w:i/>
                            <w:sz w:val="20"/>
                            <w:szCs w:val="20"/>
                          </w:rPr>
                        </m:ctrlPr>
                      </m:fPr>
                      <m:num>
                        <m:r>
                          <m:rPr>
                            <m:sty m:val="bi"/>
                          </m:rPr>
                          <w:rPr>
                            <w:rFonts w:ascii="Cambria Math" w:hAnsi="Cambria Math"/>
                            <w:sz w:val="20"/>
                            <w:szCs w:val="20"/>
                          </w:rPr>
                          <m:t>2</m:t>
                        </m:r>
                        <m:r>
                          <m:rPr>
                            <m:sty m:val="bi"/>
                          </m:rPr>
                          <w:rPr>
                            <w:rFonts w:ascii="Cambria Math" w:hAnsi="Cambria Math"/>
                            <w:sz w:val="20"/>
                            <w:szCs w:val="20"/>
                          </w:rPr>
                          <m:t>π</m:t>
                        </m:r>
                      </m:num>
                      <m:den>
                        <m:r>
                          <m:rPr>
                            <m:sty m:val="bi"/>
                          </m:rPr>
                          <w:rPr>
                            <w:rFonts w:ascii="Cambria Math" w:hAnsi="Cambria Math"/>
                            <w:sz w:val="20"/>
                            <w:szCs w:val="20"/>
                          </w:rPr>
                          <m:t>3</m:t>
                        </m:r>
                      </m:den>
                    </m:f>
                  </m:e>
                </m:func>
                <m:r>
                  <m:rPr>
                    <m:sty m:val="bi"/>
                  </m:rPr>
                  <w:rPr>
                    <w:rFonts w:ascii="Cambria Math" w:hAnsi="Cambria Math"/>
                    <w:sz w:val="20"/>
                    <w:szCs w:val="20"/>
                  </w:rPr>
                  <m:t xml:space="preserve">)  </m:t>
                </m:r>
                <m:func>
                  <m:funcPr>
                    <m:ctrlPr>
                      <w:rPr>
                        <w:rFonts w:ascii="Cambria Math" w:hAnsi="Cambria Math"/>
                        <w:b w:val="0"/>
                        <w:bCs w:val="0"/>
                        <w:i/>
                        <w:sz w:val="20"/>
                        <w:szCs w:val="20"/>
                      </w:rPr>
                    </m:ctrlPr>
                  </m:funcPr>
                  <m:fName>
                    <m:r>
                      <m:rPr>
                        <m:sty m:val="b"/>
                      </m:rPr>
                      <w:rPr>
                        <w:rFonts w:ascii="Cambria Math" w:hAnsi="Cambria Math"/>
                        <w:sz w:val="20"/>
                        <w:szCs w:val="20"/>
                      </w:rPr>
                      <m:t xml:space="preserve">         cos</m:t>
                    </m:r>
                  </m:fName>
                  <m:e>
                    <m:r>
                      <m:rPr>
                        <m:sty m:val="bi"/>
                      </m:rPr>
                      <w:rPr>
                        <w:rFonts w:ascii="Cambria Math" w:hAnsi="Cambria Math"/>
                        <w:sz w:val="20"/>
                        <w:szCs w:val="20"/>
                      </w:rPr>
                      <m:t>(</m:t>
                    </m:r>
                    <m:sSub>
                      <m:sSubPr>
                        <m:ctrlPr>
                          <w:rPr>
                            <w:rFonts w:ascii="Cambria Math" w:hAnsi="Cambria Math"/>
                            <w:b w:val="0"/>
                            <w:bCs w:val="0"/>
                            <w:i/>
                            <w:sz w:val="20"/>
                            <w:szCs w:val="20"/>
                          </w:rPr>
                        </m:ctrlPr>
                      </m:sSubPr>
                      <m:e>
                        <m:r>
                          <m:rPr>
                            <m:sty m:val="bi"/>
                          </m:rPr>
                          <w:rPr>
                            <w:rFonts w:ascii="Cambria Math" w:hAnsi="Cambria Math"/>
                            <w:sz w:val="20"/>
                            <w:szCs w:val="20"/>
                          </w:rPr>
                          <m:t>ω</m:t>
                        </m:r>
                      </m:e>
                      <m:sub>
                        <m:r>
                          <m:rPr>
                            <m:sty m:val="bi"/>
                          </m:rPr>
                          <w:rPr>
                            <w:rFonts w:ascii="Cambria Math" w:hAnsi="Cambria Math"/>
                            <w:sz w:val="20"/>
                            <w:szCs w:val="20"/>
                          </w:rPr>
                          <m:t>st</m:t>
                        </m:r>
                      </m:sub>
                    </m:sSub>
                  </m:e>
                </m:func>
                <m:r>
                  <m:rPr>
                    <m:sty m:val="bi"/>
                  </m:rPr>
                  <w:rPr>
                    <w:rFonts w:ascii="Cambria Math" w:hAnsi="Cambria Math"/>
                    <w:sz w:val="20"/>
                    <w:szCs w:val="20"/>
                  </w:rPr>
                  <m:t>+</m:t>
                </m:r>
                <m:f>
                  <m:fPr>
                    <m:ctrlPr>
                      <w:rPr>
                        <w:rFonts w:ascii="Cambria Math" w:hAnsi="Cambria Math"/>
                        <w:b w:val="0"/>
                        <w:bCs w:val="0"/>
                        <w:i/>
                        <w:sz w:val="20"/>
                        <w:szCs w:val="20"/>
                      </w:rPr>
                    </m:ctrlPr>
                  </m:fPr>
                  <m:num>
                    <m:r>
                      <m:rPr>
                        <m:sty m:val="bi"/>
                      </m:rPr>
                      <w:rPr>
                        <w:rFonts w:ascii="Cambria Math" w:hAnsi="Cambria Math"/>
                        <w:sz w:val="20"/>
                        <w:szCs w:val="20"/>
                      </w:rPr>
                      <m:t>2</m:t>
                    </m:r>
                    <m:r>
                      <m:rPr>
                        <m:sty m:val="bi"/>
                      </m:rPr>
                      <w:rPr>
                        <w:rFonts w:ascii="Cambria Math" w:hAnsi="Cambria Math"/>
                        <w:sz w:val="20"/>
                        <w:szCs w:val="20"/>
                      </w:rPr>
                      <m:t>π</m:t>
                    </m:r>
                  </m:num>
                  <m:den>
                    <m:r>
                      <m:rPr>
                        <m:sty m:val="bi"/>
                      </m:rPr>
                      <w:rPr>
                        <w:rFonts w:ascii="Cambria Math" w:hAnsi="Cambria Math"/>
                        <w:sz w:val="20"/>
                        <w:szCs w:val="20"/>
                      </w:rPr>
                      <m:t>3</m:t>
                    </m:r>
                  </m:den>
                </m:f>
                <m:r>
                  <m:rPr>
                    <m:sty m:val="bi"/>
                  </m:rPr>
                  <w:rPr>
                    <w:rFonts w:ascii="Cambria Math" w:hAnsi="Cambria Math"/>
                    <w:sz w:val="20"/>
                    <w:szCs w:val="20"/>
                  </w:rPr>
                  <m:t>)</m:t>
                </m:r>
                <m:ctrlPr>
                  <w:rPr>
                    <w:rFonts w:ascii="Cambria Math" w:eastAsia="Cambria Math" w:hAnsi="Cambria Math" w:cs="Cambria Math"/>
                    <w:i/>
                    <w:sz w:val="20"/>
                    <w:szCs w:val="20"/>
                  </w:rPr>
                </m:ctrlPr>
              </m:e>
              <m:e>
                <m:f>
                  <m:fPr>
                    <m:ctrlPr>
                      <w:rPr>
                        <w:rFonts w:ascii="Cambria Math" w:eastAsia="Cambria Math" w:hAnsi="Cambria Math" w:cs="Cambria Math"/>
                        <w:i/>
                        <w:sz w:val="20"/>
                        <w:szCs w:val="20"/>
                      </w:rPr>
                    </m:ctrlPr>
                  </m:fPr>
                  <m:num>
                    <m:r>
                      <m:rPr>
                        <m:sty m:val="bi"/>
                      </m:rPr>
                      <w:rPr>
                        <w:rFonts w:ascii="Cambria Math" w:eastAsia="Cambria Math" w:hAnsi="Cambria Math" w:cs="Cambria Math"/>
                        <w:sz w:val="20"/>
                        <w:szCs w:val="20"/>
                      </w:rPr>
                      <m:t>1</m:t>
                    </m:r>
                  </m:num>
                  <m:den>
                    <m:rad>
                      <m:radPr>
                        <m:degHide m:val="1"/>
                        <m:ctrlPr>
                          <w:rPr>
                            <w:rFonts w:ascii="Cambria Math" w:eastAsia="Cambria Math" w:hAnsi="Cambria Math" w:cs="Cambria Math"/>
                            <w:i/>
                            <w:sz w:val="20"/>
                            <w:szCs w:val="20"/>
                          </w:rPr>
                        </m:ctrlPr>
                      </m:radPr>
                      <m:deg/>
                      <m:e>
                        <m:r>
                          <m:rPr>
                            <m:sty m:val="bi"/>
                          </m:rPr>
                          <w:rPr>
                            <w:rFonts w:ascii="Cambria Math" w:eastAsia="Cambria Math" w:hAnsi="Cambria Math" w:cs="Cambria Math"/>
                            <w:sz w:val="20"/>
                            <w:szCs w:val="20"/>
                          </w:rPr>
                          <m:t>2</m:t>
                        </m:r>
                      </m:e>
                    </m:rad>
                  </m:den>
                </m:f>
                <m:r>
                  <m:rPr>
                    <m:sty m:val="bi"/>
                  </m:rPr>
                  <w:rPr>
                    <w:rFonts w:ascii="Cambria Math" w:eastAsia="Cambria Math" w:hAnsi="Cambria Math" w:cs="Cambria Math"/>
                    <w:sz w:val="20"/>
                    <w:szCs w:val="20"/>
                  </w:rPr>
                  <m:t xml:space="preserve">                                     </m:t>
                </m:r>
                <m:f>
                  <m:fPr>
                    <m:ctrlPr>
                      <w:rPr>
                        <w:rFonts w:ascii="Cambria Math" w:eastAsia="Cambria Math" w:hAnsi="Cambria Math" w:cs="Cambria Math"/>
                        <w:i/>
                        <w:sz w:val="20"/>
                        <w:szCs w:val="20"/>
                      </w:rPr>
                    </m:ctrlPr>
                  </m:fPr>
                  <m:num>
                    <m:r>
                      <m:rPr>
                        <m:sty m:val="bi"/>
                      </m:rPr>
                      <w:rPr>
                        <w:rFonts w:ascii="Cambria Math" w:eastAsia="Cambria Math" w:hAnsi="Cambria Math" w:cs="Cambria Math"/>
                        <w:sz w:val="20"/>
                        <w:szCs w:val="20"/>
                      </w:rPr>
                      <m:t>1</m:t>
                    </m:r>
                  </m:num>
                  <m:den>
                    <m:rad>
                      <m:radPr>
                        <m:degHide m:val="1"/>
                        <m:ctrlPr>
                          <w:rPr>
                            <w:rFonts w:ascii="Cambria Math" w:eastAsia="Cambria Math" w:hAnsi="Cambria Math" w:cs="Cambria Math"/>
                            <w:i/>
                            <w:sz w:val="20"/>
                            <w:szCs w:val="20"/>
                          </w:rPr>
                        </m:ctrlPr>
                      </m:radPr>
                      <m:deg/>
                      <m:e>
                        <m:r>
                          <m:rPr>
                            <m:sty m:val="bi"/>
                          </m:rPr>
                          <w:rPr>
                            <w:rFonts w:ascii="Cambria Math" w:eastAsia="Cambria Math" w:hAnsi="Cambria Math" w:cs="Cambria Math"/>
                            <w:sz w:val="20"/>
                            <w:szCs w:val="20"/>
                          </w:rPr>
                          <m:t>2</m:t>
                        </m:r>
                      </m:e>
                    </m:rad>
                  </m:den>
                </m:f>
                <m:r>
                  <m:rPr>
                    <m:sty m:val="bi"/>
                  </m:rPr>
                  <w:rPr>
                    <w:rFonts w:ascii="Cambria Math" w:eastAsia="Cambria Math" w:hAnsi="Cambria Math" w:cs="Cambria Math"/>
                    <w:sz w:val="20"/>
                    <w:szCs w:val="20"/>
                  </w:rPr>
                  <m:t xml:space="preserve">                                      </m:t>
                </m:r>
                <m:f>
                  <m:fPr>
                    <m:ctrlPr>
                      <w:rPr>
                        <w:rFonts w:ascii="Cambria Math" w:eastAsia="Cambria Math" w:hAnsi="Cambria Math" w:cs="Cambria Math"/>
                        <w:i/>
                        <w:sz w:val="20"/>
                        <w:szCs w:val="20"/>
                      </w:rPr>
                    </m:ctrlPr>
                  </m:fPr>
                  <m:num>
                    <m:r>
                      <m:rPr>
                        <m:sty m:val="bi"/>
                      </m:rPr>
                      <w:rPr>
                        <w:rFonts w:ascii="Cambria Math" w:eastAsia="Cambria Math" w:hAnsi="Cambria Math" w:cs="Cambria Math"/>
                        <w:sz w:val="20"/>
                        <w:szCs w:val="20"/>
                      </w:rPr>
                      <m:t>1</m:t>
                    </m:r>
                  </m:num>
                  <m:den>
                    <m:rad>
                      <m:radPr>
                        <m:degHide m:val="1"/>
                        <m:ctrlPr>
                          <w:rPr>
                            <w:rFonts w:ascii="Cambria Math" w:eastAsia="Cambria Math" w:hAnsi="Cambria Math" w:cs="Cambria Math"/>
                            <w:i/>
                            <w:sz w:val="20"/>
                            <w:szCs w:val="20"/>
                          </w:rPr>
                        </m:ctrlPr>
                      </m:radPr>
                      <m:deg/>
                      <m:e>
                        <m:r>
                          <m:rPr>
                            <m:sty m:val="bi"/>
                          </m:rPr>
                          <w:rPr>
                            <w:rFonts w:ascii="Cambria Math" w:eastAsia="Cambria Math" w:hAnsi="Cambria Math" w:cs="Cambria Math"/>
                            <w:sz w:val="20"/>
                            <w:szCs w:val="20"/>
                          </w:rPr>
                          <m:t>2</m:t>
                        </m:r>
                      </m:e>
                    </m:rad>
                  </m:den>
                </m:f>
              </m:e>
            </m:eqArr>
          </m:e>
        </m:d>
        <m:d>
          <m:dPr>
            <m:begChr m:val="["/>
            <m:endChr m:val="]"/>
            <m:ctrlPr>
              <w:rPr>
                <w:rFonts w:ascii="Cambria Math" w:hAnsi="Cambria Math"/>
                <w:b w:val="0"/>
                <w:bCs w:val="0"/>
                <w:i/>
                <w:sz w:val="20"/>
                <w:szCs w:val="20"/>
              </w:rPr>
            </m:ctrlPr>
          </m:dPr>
          <m:e>
            <m:eqArr>
              <m:eqArrPr>
                <m:ctrlPr>
                  <w:rPr>
                    <w:rFonts w:ascii="Cambria Math" w:hAnsi="Cambria Math"/>
                    <w:b w:val="0"/>
                    <w:bCs w:val="0"/>
                    <w:i/>
                    <w:sz w:val="20"/>
                    <w:szCs w:val="20"/>
                  </w:rPr>
                </m:ctrlPr>
              </m:eqArrPr>
              <m:e>
                <m:sSub>
                  <m:sSubPr>
                    <m:ctrlPr>
                      <w:rPr>
                        <w:rFonts w:ascii="Cambria Math" w:hAnsi="Cambria Math"/>
                        <w:b w:val="0"/>
                        <w:bCs w:val="0"/>
                        <w:i/>
                        <w:sz w:val="20"/>
                        <w:szCs w:val="20"/>
                      </w:rPr>
                    </m:ctrlPr>
                  </m:sSubPr>
                  <m:e>
                    <m:r>
                      <m:rPr>
                        <m:sty m:val="bi"/>
                      </m:rPr>
                      <w:rPr>
                        <w:rFonts w:ascii="Cambria Math" w:hAnsi="Cambria Math"/>
                        <w:sz w:val="20"/>
                        <w:szCs w:val="20"/>
                      </w:rPr>
                      <m:t>i</m:t>
                    </m:r>
                  </m:e>
                  <m:sub>
                    <m:r>
                      <m:rPr>
                        <m:sty m:val="bi"/>
                      </m:rPr>
                      <w:rPr>
                        <w:rFonts w:ascii="Cambria Math" w:hAnsi="Cambria Math"/>
                        <w:sz w:val="20"/>
                        <w:szCs w:val="20"/>
                      </w:rPr>
                      <m:t>sa</m:t>
                    </m:r>
                  </m:sub>
                </m:sSub>
              </m:e>
              <m:e>
                <m:sSub>
                  <m:sSubPr>
                    <m:ctrlPr>
                      <w:rPr>
                        <w:rFonts w:ascii="Cambria Math" w:hAnsi="Cambria Math"/>
                        <w:b w:val="0"/>
                        <w:bCs w:val="0"/>
                        <w:i/>
                        <w:sz w:val="20"/>
                        <w:szCs w:val="20"/>
                      </w:rPr>
                    </m:ctrlPr>
                  </m:sSubPr>
                  <m:e>
                    <m:r>
                      <m:rPr>
                        <m:sty m:val="bi"/>
                      </m:rPr>
                      <w:rPr>
                        <w:rFonts w:ascii="Cambria Math" w:hAnsi="Cambria Math"/>
                        <w:sz w:val="20"/>
                        <w:szCs w:val="20"/>
                      </w:rPr>
                      <m:t>i</m:t>
                    </m:r>
                  </m:e>
                  <m:sub>
                    <m:r>
                      <m:rPr>
                        <m:sty m:val="bi"/>
                      </m:rPr>
                      <w:rPr>
                        <w:rFonts w:ascii="Cambria Math" w:hAnsi="Cambria Math"/>
                        <w:sz w:val="20"/>
                        <w:szCs w:val="20"/>
                      </w:rPr>
                      <m:t>sb</m:t>
                    </m:r>
                  </m:sub>
                </m:sSub>
                <m:ctrlPr>
                  <w:rPr>
                    <w:rFonts w:ascii="Cambria Math" w:eastAsia="Cambria Math" w:hAnsi="Cambria Math" w:cs="Cambria Math"/>
                    <w:i/>
                    <w:sz w:val="20"/>
                    <w:szCs w:val="20"/>
                  </w:rPr>
                </m:ctrlPr>
              </m:e>
              <m:e>
                <m:sSub>
                  <m:sSubPr>
                    <m:ctrlPr>
                      <w:rPr>
                        <w:rFonts w:ascii="Cambria Math" w:eastAsia="Cambria Math" w:hAnsi="Cambria Math" w:cs="Cambria Math"/>
                        <w:i/>
                        <w:sz w:val="20"/>
                        <w:szCs w:val="20"/>
                      </w:rPr>
                    </m:ctrlPr>
                  </m:sSubPr>
                  <m:e>
                    <m:r>
                      <m:rPr>
                        <m:sty m:val="bi"/>
                      </m:rPr>
                      <w:rPr>
                        <w:rFonts w:ascii="Cambria Math" w:eastAsia="Cambria Math" w:hAnsi="Cambria Math" w:cs="Cambria Math"/>
                        <w:sz w:val="20"/>
                        <w:szCs w:val="20"/>
                      </w:rPr>
                      <m:t>i</m:t>
                    </m:r>
                  </m:e>
                  <m:sub>
                    <m:r>
                      <m:rPr>
                        <m:sty m:val="bi"/>
                      </m:rPr>
                      <w:rPr>
                        <w:rFonts w:ascii="Cambria Math" w:eastAsia="Cambria Math" w:hAnsi="Cambria Math" w:cs="Cambria Math"/>
                        <w:sz w:val="20"/>
                        <w:szCs w:val="20"/>
                      </w:rPr>
                      <m:t>sc</m:t>
                    </m:r>
                  </m:sub>
                </m:sSub>
              </m:e>
            </m:eqArr>
          </m:e>
        </m:d>
      </m:oMath>
      <w:r w:rsidR="006F287C">
        <w:rPr>
          <w:b w:val="0"/>
          <w:bCs w:val="0"/>
          <w:sz w:val="20"/>
          <w:szCs w:val="20"/>
        </w:rPr>
        <w:t xml:space="preserve">                                     </w:t>
      </w:r>
      <w:r w:rsidR="006F287C" w:rsidRPr="006F287C">
        <w:rPr>
          <w:b w:val="0"/>
          <w:bCs w:val="0"/>
          <w:sz w:val="22"/>
          <w:szCs w:val="20"/>
        </w:rPr>
        <w:t xml:space="preserve"> (1)</w:t>
      </w:r>
    </w:p>
    <w:p w:rsidR="00766E37" w:rsidRDefault="00766E37" w:rsidP="00766E37">
      <w:pPr>
        <w:pStyle w:val="Abstract"/>
        <w:spacing w:line="360" w:lineRule="auto"/>
        <w:ind w:firstLine="0"/>
        <w:rPr>
          <w:b w:val="0"/>
          <w:bCs w:val="0"/>
          <w:sz w:val="22"/>
          <w:szCs w:val="22"/>
        </w:rPr>
      </w:pPr>
      <w:r>
        <w:rPr>
          <w:b w:val="0"/>
          <w:bCs w:val="0"/>
          <w:sz w:val="22"/>
          <w:szCs w:val="22"/>
        </w:rPr>
        <w:t xml:space="preserve">Dimana </w:t>
      </w:r>
      <m:oMath>
        <m:sSub>
          <m:sSubPr>
            <m:ctrlPr>
              <w:rPr>
                <w:rFonts w:ascii="Cambria Math" w:hAnsi="Cambria Math"/>
                <w:b w:val="0"/>
                <w:bCs w:val="0"/>
                <w:i/>
                <w:sz w:val="22"/>
                <w:szCs w:val="22"/>
              </w:rPr>
            </m:ctrlPr>
          </m:sSubPr>
          <m:e>
            <m:r>
              <m:rPr>
                <m:sty m:val="bi"/>
              </m:rPr>
              <w:rPr>
                <w:rFonts w:ascii="Cambria Math" w:hAnsi="Cambria Math"/>
                <w:sz w:val="22"/>
                <w:szCs w:val="22"/>
              </w:rPr>
              <m:t>ω</m:t>
            </m:r>
          </m:e>
          <m:sub>
            <m:r>
              <m:rPr>
                <m:sty m:val="bi"/>
              </m:rPr>
              <w:rPr>
                <w:rFonts w:ascii="Cambria Math" w:hAnsi="Cambria Math"/>
                <w:sz w:val="22"/>
                <w:szCs w:val="22"/>
              </w:rPr>
              <m:t>st</m:t>
            </m:r>
          </m:sub>
        </m:sSub>
      </m:oMath>
      <w:r>
        <w:rPr>
          <w:b w:val="0"/>
          <w:bCs w:val="0"/>
          <w:sz w:val="22"/>
          <w:szCs w:val="22"/>
        </w:rPr>
        <w:t xml:space="preserve"> adalah fasa urutan positif dari system tegangan yang disediakan  oleh unit phase locked loop (PLL). PLL membangkitkan fungsi </w:t>
      </w:r>
      <m:oMath>
        <m:func>
          <m:funcPr>
            <m:ctrlPr>
              <w:rPr>
                <w:rFonts w:ascii="Cambria Math" w:hAnsi="Cambria Math"/>
                <w:b w:val="0"/>
                <w:bCs w:val="0"/>
                <w:i/>
                <w:sz w:val="22"/>
                <w:szCs w:val="22"/>
              </w:rPr>
            </m:ctrlPr>
          </m:funcPr>
          <m:fName>
            <m:r>
              <m:rPr>
                <m:sty m:val="b"/>
              </m:rPr>
              <w:rPr>
                <w:rFonts w:ascii="Cambria Math" w:hAnsi="Cambria Math"/>
                <w:sz w:val="22"/>
                <w:szCs w:val="22"/>
              </w:rPr>
              <m:t>sin</m:t>
            </m:r>
          </m:fName>
          <m:e>
            <m:sSub>
              <m:sSubPr>
                <m:ctrlPr>
                  <w:rPr>
                    <w:rFonts w:ascii="Cambria Math" w:hAnsi="Cambria Math"/>
                    <w:b w:val="0"/>
                    <w:bCs w:val="0"/>
                    <w:i/>
                    <w:sz w:val="22"/>
                    <w:szCs w:val="22"/>
                  </w:rPr>
                </m:ctrlPr>
              </m:sSubPr>
              <m:e>
                <m:r>
                  <m:rPr>
                    <m:sty m:val="bi"/>
                  </m:rPr>
                  <w:rPr>
                    <w:rFonts w:ascii="Cambria Math" w:hAnsi="Cambria Math"/>
                    <w:sz w:val="22"/>
                    <w:szCs w:val="22"/>
                  </w:rPr>
                  <m:t>ω</m:t>
                </m:r>
              </m:e>
              <m:sub>
                <m:r>
                  <m:rPr>
                    <m:sty m:val="bi"/>
                  </m:rPr>
                  <w:rPr>
                    <w:rFonts w:ascii="Cambria Math" w:hAnsi="Cambria Math"/>
                    <w:sz w:val="22"/>
                    <w:szCs w:val="22"/>
                  </w:rPr>
                  <m:t>st</m:t>
                </m:r>
              </m:sub>
            </m:sSub>
          </m:e>
        </m:func>
      </m:oMath>
      <w:r>
        <w:rPr>
          <w:b w:val="0"/>
          <w:bCs w:val="0"/>
          <w:sz w:val="22"/>
          <w:szCs w:val="22"/>
        </w:rPr>
        <w:t xml:space="preserve"> dan </w:t>
      </w:r>
      <m:oMath>
        <m:r>
          <m:rPr>
            <m:sty m:val="bi"/>
          </m:rPr>
          <w:rPr>
            <w:rFonts w:ascii="Cambria Math" w:hAnsi="Cambria Math"/>
            <w:sz w:val="22"/>
            <w:szCs w:val="22"/>
          </w:rPr>
          <m:t>cos</m:t>
        </m:r>
        <m:sSub>
          <m:sSubPr>
            <m:ctrlPr>
              <w:rPr>
                <w:rFonts w:ascii="Cambria Math" w:hAnsi="Cambria Math"/>
                <w:b w:val="0"/>
                <w:bCs w:val="0"/>
                <w:i/>
                <w:sz w:val="22"/>
                <w:szCs w:val="22"/>
              </w:rPr>
            </m:ctrlPr>
          </m:sSubPr>
          <m:e>
            <m:r>
              <m:rPr>
                <m:sty m:val="bi"/>
              </m:rPr>
              <w:rPr>
                <w:rFonts w:ascii="Cambria Math" w:hAnsi="Cambria Math"/>
                <w:sz w:val="22"/>
                <w:szCs w:val="22"/>
              </w:rPr>
              <m:t>ω</m:t>
            </m:r>
          </m:e>
          <m:sub>
            <m:r>
              <m:rPr>
                <m:sty m:val="bi"/>
              </m:rPr>
              <w:rPr>
                <w:rFonts w:ascii="Cambria Math" w:hAnsi="Cambria Math"/>
                <w:sz w:val="22"/>
                <w:szCs w:val="22"/>
              </w:rPr>
              <m:t>st</m:t>
            </m:r>
          </m:sub>
        </m:sSub>
      </m:oMath>
      <w:r>
        <w:rPr>
          <w:b w:val="0"/>
          <w:bCs w:val="0"/>
          <w:sz w:val="22"/>
          <w:szCs w:val="22"/>
        </w:rPr>
        <w:t xml:space="preserve"> pada frekuensi dasar , disinkronkan dengan komponen dasar tegangan. Arus aktif dan reaktif dapat juga di komposisi pada nilai dc dan ac seperti pada persamaan 2</w:t>
      </w:r>
    </w:p>
    <w:bookmarkStart w:id="0" w:name="_Hlk37222277"/>
    <w:p w:rsidR="00766E37" w:rsidRDefault="002A4550" w:rsidP="006F287C">
      <w:pPr>
        <w:pStyle w:val="Abstract"/>
        <w:ind w:firstLine="0"/>
        <w:jc w:val="right"/>
        <w:rPr>
          <w:b w:val="0"/>
          <w:bCs w:val="0"/>
          <w:sz w:val="22"/>
          <w:szCs w:val="22"/>
        </w:rPr>
      </w:pPr>
      <m:oMath>
        <m:d>
          <m:dPr>
            <m:begChr m:val="["/>
            <m:endChr m:val="]"/>
            <m:ctrlPr>
              <w:rPr>
                <w:rFonts w:ascii="Cambria Math" w:hAnsi="Cambria Math"/>
                <w:b w:val="0"/>
                <w:bCs w:val="0"/>
                <w:i/>
                <w:sz w:val="24"/>
                <w:szCs w:val="24"/>
              </w:rPr>
            </m:ctrlPr>
          </m:dPr>
          <m:e>
            <m:eqArr>
              <m:eqArrPr>
                <m:ctrlPr>
                  <w:rPr>
                    <w:rFonts w:ascii="Cambria Math" w:hAnsi="Cambria Math"/>
                    <w:b w:val="0"/>
                    <w:bCs w:val="0"/>
                    <w:i/>
                    <w:sz w:val="24"/>
                    <w:szCs w:val="24"/>
                  </w:rPr>
                </m:ctrlPr>
              </m:eqArrPr>
              <m:e>
                <m:sSub>
                  <m:sSubPr>
                    <m:ctrlPr>
                      <w:rPr>
                        <w:rFonts w:ascii="Cambria Math" w:hAnsi="Cambria Math"/>
                        <w:b w:val="0"/>
                        <w:bCs w:val="0"/>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d</m:t>
                    </m:r>
                  </m:sub>
                </m:sSub>
              </m:e>
              <m:e>
                <m:sSub>
                  <m:sSubPr>
                    <m:ctrlPr>
                      <w:rPr>
                        <w:rFonts w:ascii="Cambria Math" w:hAnsi="Cambria Math"/>
                        <w:b w:val="0"/>
                        <w:bCs w:val="0"/>
                        <w:i/>
                        <w:sz w:val="24"/>
                        <w:szCs w:val="24"/>
                      </w:rPr>
                    </m:ctrlPr>
                  </m:sSubPr>
                  <m:e>
                    <m:r>
                      <m:rPr>
                        <m:sty m:val="bi"/>
                      </m:rPr>
                      <w:rPr>
                        <w:rFonts w:ascii="Cambria Math" w:hAnsi="Cambria Math"/>
                        <w:sz w:val="24"/>
                        <w:szCs w:val="24"/>
                      </w:rPr>
                      <m:t>i</m:t>
                    </m:r>
                  </m:e>
                  <m:sub>
                    <m:r>
                      <m:rPr>
                        <m:sty m:val="bi"/>
                      </m:rPr>
                      <w:rPr>
                        <w:rFonts w:ascii="Cambria Math" w:hAnsi="Cambria Math"/>
                        <w:sz w:val="24"/>
                        <w:szCs w:val="24"/>
                      </w:rPr>
                      <m:t>q</m:t>
                    </m:r>
                  </m:sub>
                </m:sSub>
              </m:e>
            </m:eqArr>
          </m:e>
        </m:d>
        <m:r>
          <m:rPr>
            <m:sty m:val="bi"/>
          </m:rPr>
          <w:rPr>
            <w:rFonts w:ascii="Cambria Math" w:hAnsi="Cambria Math"/>
            <w:sz w:val="24"/>
            <w:szCs w:val="24"/>
          </w:rPr>
          <m:t>=</m:t>
        </m:r>
        <m:d>
          <m:dPr>
            <m:begChr m:val="["/>
            <m:endChr m:val="]"/>
            <m:ctrlPr>
              <w:rPr>
                <w:rFonts w:ascii="Cambria Math" w:hAnsi="Cambria Math"/>
                <w:b w:val="0"/>
                <w:bCs w:val="0"/>
                <w:i/>
                <w:sz w:val="24"/>
                <w:szCs w:val="24"/>
              </w:rPr>
            </m:ctrlPr>
          </m:dPr>
          <m:e>
            <m:eqArr>
              <m:eqArrPr>
                <m:ctrlPr>
                  <w:rPr>
                    <w:rFonts w:ascii="Cambria Math" w:hAnsi="Cambria Math"/>
                    <w:b w:val="0"/>
                    <w:bCs w:val="0"/>
                    <w:i/>
                    <w:sz w:val="24"/>
                    <w:szCs w:val="24"/>
                  </w:rPr>
                </m:ctrlPr>
              </m:eqArrPr>
              <m:e>
                <m:sSub>
                  <m:sSubPr>
                    <m:ctrlPr>
                      <w:rPr>
                        <w:rFonts w:ascii="Cambria Math" w:hAnsi="Cambria Math"/>
                        <w:b w:val="0"/>
                        <w:bCs w:val="0"/>
                        <w:i/>
                        <w:sz w:val="24"/>
                        <w:szCs w:val="24"/>
                      </w:rPr>
                    </m:ctrlPr>
                  </m:sSubPr>
                  <m:e>
                    <m:r>
                      <m:rPr>
                        <m:sty m:val="bi"/>
                      </m:rPr>
                      <w:rPr>
                        <w:rFonts w:ascii="Cambria Math" w:hAnsi="Cambria Math"/>
                        <w:sz w:val="24"/>
                        <w:szCs w:val="24"/>
                      </w:rPr>
                      <m:t>i</m:t>
                    </m:r>
                  </m:e>
                  <m:sub>
                    <m:sSub>
                      <m:sSubPr>
                        <m:ctrlPr>
                          <w:rPr>
                            <w:rFonts w:ascii="Cambria Math" w:hAnsi="Cambria Math"/>
                            <w:b w:val="0"/>
                            <w:bCs w:val="0"/>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dc</m:t>
                        </m:r>
                      </m:sub>
                    </m:sSub>
                  </m:sub>
                </m:sSub>
              </m:e>
              <m:e>
                <m:sSub>
                  <m:sSubPr>
                    <m:ctrlPr>
                      <w:rPr>
                        <w:rFonts w:ascii="Cambria Math" w:hAnsi="Cambria Math"/>
                        <w:b w:val="0"/>
                        <w:bCs w:val="0"/>
                        <w:i/>
                        <w:sz w:val="24"/>
                        <w:szCs w:val="24"/>
                      </w:rPr>
                    </m:ctrlPr>
                  </m:sSubPr>
                  <m:e>
                    <m:r>
                      <m:rPr>
                        <m:sty m:val="bi"/>
                      </m:rPr>
                      <w:rPr>
                        <w:rFonts w:ascii="Cambria Math" w:hAnsi="Cambria Math"/>
                        <w:sz w:val="24"/>
                        <w:szCs w:val="24"/>
                      </w:rPr>
                      <m:t>i</m:t>
                    </m:r>
                  </m:e>
                  <m:sub>
                    <m:sSub>
                      <m:sSubPr>
                        <m:ctrlPr>
                          <w:rPr>
                            <w:rFonts w:ascii="Cambria Math" w:hAnsi="Cambria Math"/>
                            <w:b w:val="0"/>
                            <w:bCs w:val="0"/>
                            <w:i/>
                            <w:sz w:val="24"/>
                            <w:szCs w:val="24"/>
                          </w:rPr>
                        </m:ctrlPr>
                      </m:sSubPr>
                      <m:e>
                        <m:r>
                          <m:rPr>
                            <m:sty m:val="bi"/>
                          </m:rPr>
                          <w:rPr>
                            <w:rFonts w:ascii="Cambria Math" w:hAnsi="Cambria Math"/>
                            <w:sz w:val="24"/>
                            <w:szCs w:val="24"/>
                          </w:rPr>
                          <m:t>q</m:t>
                        </m:r>
                      </m:e>
                      <m:sub>
                        <m:r>
                          <m:rPr>
                            <m:sty m:val="bi"/>
                          </m:rPr>
                          <w:rPr>
                            <w:rFonts w:ascii="Cambria Math" w:hAnsi="Cambria Math"/>
                            <w:sz w:val="24"/>
                            <w:szCs w:val="24"/>
                          </w:rPr>
                          <m:t>dc</m:t>
                        </m:r>
                      </m:sub>
                    </m:sSub>
                  </m:sub>
                </m:sSub>
              </m:e>
            </m:eqArr>
          </m:e>
        </m:d>
        <m:r>
          <m:rPr>
            <m:sty m:val="bi"/>
          </m:rPr>
          <w:rPr>
            <w:rFonts w:ascii="Cambria Math" w:hAnsi="Cambria Math"/>
            <w:sz w:val="24"/>
            <w:szCs w:val="24"/>
          </w:rPr>
          <m:t>+</m:t>
        </m:r>
        <m:d>
          <m:dPr>
            <m:begChr m:val="["/>
            <m:endChr m:val="]"/>
            <m:ctrlPr>
              <w:rPr>
                <w:rFonts w:ascii="Cambria Math" w:hAnsi="Cambria Math"/>
                <w:b w:val="0"/>
                <w:bCs w:val="0"/>
                <w:i/>
                <w:sz w:val="24"/>
                <w:szCs w:val="24"/>
              </w:rPr>
            </m:ctrlPr>
          </m:dPr>
          <m:e>
            <m:eqArr>
              <m:eqArrPr>
                <m:ctrlPr>
                  <w:rPr>
                    <w:rFonts w:ascii="Cambria Math" w:hAnsi="Cambria Math"/>
                    <w:b w:val="0"/>
                    <w:bCs w:val="0"/>
                    <w:i/>
                    <w:sz w:val="24"/>
                    <w:szCs w:val="24"/>
                  </w:rPr>
                </m:ctrlPr>
              </m:eqArrPr>
              <m:e>
                <m:sSub>
                  <m:sSubPr>
                    <m:ctrlPr>
                      <w:rPr>
                        <w:rFonts w:ascii="Cambria Math" w:hAnsi="Cambria Math"/>
                        <w:b w:val="0"/>
                        <w:bCs w:val="0"/>
                        <w:i/>
                        <w:sz w:val="24"/>
                        <w:szCs w:val="24"/>
                      </w:rPr>
                    </m:ctrlPr>
                  </m:sSubPr>
                  <m:e>
                    <m:r>
                      <m:rPr>
                        <m:sty m:val="bi"/>
                      </m:rPr>
                      <w:rPr>
                        <w:rFonts w:ascii="Cambria Math" w:hAnsi="Cambria Math"/>
                        <w:sz w:val="24"/>
                        <w:szCs w:val="24"/>
                      </w:rPr>
                      <m:t>i</m:t>
                    </m:r>
                  </m:e>
                  <m:sub>
                    <m:sSub>
                      <m:sSubPr>
                        <m:ctrlPr>
                          <w:rPr>
                            <w:rFonts w:ascii="Cambria Math" w:hAnsi="Cambria Math"/>
                            <w:b w:val="0"/>
                            <w:bCs w:val="0"/>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ac</m:t>
                        </m:r>
                      </m:sub>
                    </m:sSub>
                  </m:sub>
                </m:sSub>
              </m:e>
              <m:e>
                <m:sSub>
                  <m:sSubPr>
                    <m:ctrlPr>
                      <w:rPr>
                        <w:rFonts w:ascii="Cambria Math" w:hAnsi="Cambria Math"/>
                        <w:b w:val="0"/>
                        <w:bCs w:val="0"/>
                        <w:i/>
                        <w:sz w:val="24"/>
                        <w:szCs w:val="24"/>
                      </w:rPr>
                    </m:ctrlPr>
                  </m:sSubPr>
                  <m:e>
                    <m:r>
                      <m:rPr>
                        <m:sty m:val="bi"/>
                      </m:rPr>
                      <w:rPr>
                        <w:rFonts w:ascii="Cambria Math" w:hAnsi="Cambria Math"/>
                        <w:sz w:val="24"/>
                        <w:szCs w:val="24"/>
                      </w:rPr>
                      <m:t>i</m:t>
                    </m:r>
                  </m:e>
                  <m:sub>
                    <m:sSub>
                      <m:sSubPr>
                        <m:ctrlPr>
                          <w:rPr>
                            <w:rFonts w:ascii="Cambria Math" w:hAnsi="Cambria Math"/>
                            <w:b w:val="0"/>
                            <w:bCs w:val="0"/>
                            <w:i/>
                            <w:sz w:val="24"/>
                            <w:szCs w:val="24"/>
                          </w:rPr>
                        </m:ctrlPr>
                      </m:sSubPr>
                      <m:e>
                        <m:r>
                          <m:rPr>
                            <m:sty m:val="bi"/>
                          </m:rPr>
                          <w:rPr>
                            <w:rFonts w:ascii="Cambria Math" w:hAnsi="Cambria Math"/>
                            <w:sz w:val="24"/>
                            <w:szCs w:val="24"/>
                          </w:rPr>
                          <m:t>q</m:t>
                        </m:r>
                      </m:e>
                      <m:sub>
                        <m:r>
                          <m:rPr>
                            <m:sty m:val="bi"/>
                          </m:rPr>
                          <w:rPr>
                            <w:rFonts w:ascii="Cambria Math" w:hAnsi="Cambria Math"/>
                            <w:sz w:val="24"/>
                            <w:szCs w:val="24"/>
                          </w:rPr>
                          <m:t>ac</m:t>
                        </m:r>
                      </m:sub>
                    </m:sSub>
                  </m:sub>
                </m:sSub>
              </m:e>
            </m:eqArr>
          </m:e>
        </m:d>
      </m:oMath>
      <w:r w:rsidR="00766E37">
        <w:rPr>
          <w:b w:val="0"/>
          <w:bCs w:val="0"/>
          <w:sz w:val="28"/>
          <w:szCs w:val="28"/>
        </w:rPr>
        <w:t xml:space="preserve">                                                    </w:t>
      </w:r>
      <w:r w:rsidR="00766E37" w:rsidRPr="00766E37">
        <w:rPr>
          <w:b w:val="0"/>
          <w:bCs w:val="0"/>
          <w:sz w:val="22"/>
          <w:szCs w:val="22"/>
        </w:rPr>
        <w:t>(2)</w:t>
      </w:r>
    </w:p>
    <w:p w:rsidR="00344033" w:rsidRDefault="00344033" w:rsidP="00766E37">
      <w:pPr>
        <w:pStyle w:val="Abstract"/>
        <w:ind w:firstLine="0"/>
        <w:rPr>
          <w:b w:val="0"/>
          <w:bCs w:val="0"/>
          <w:sz w:val="22"/>
          <w:szCs w:val="22"/>
        </w:rPr>
      </w:pPr>
    </w:p>
    <w:bookmarkStart w:id="1" w:name="_Hlk39135673"/>
    <w:p w:rsidR="00766E37" w:rsidRDefault="002A4550" w:rsidP="00766E37">
      <w:pPr>
        <w:pStyle w:val="Abstract"/>
        <w:spacing w:line="360" w:lineRule="auto"/>
        <w:ind w:firstLine="0"/>
        <w:rPr>
          <w:b w:val="0"/>
          <w:bCs w:val="0"/>
          <w:sz w:val="22"/>
          <w:szCs w:val="22"/>
        </w:rPr>
      </w:pPr>
      <m:oMath>
        <m:sSub>
          <m:sSubPr>
            <m:ctrlPr>
              <w:rPr>
                <w:rFonts w:ascii="Cambria Math" w:hAnsi="Cambria Math"/>
                <w:b w:val="0"/>
                <w:bCs w:val="0"/>
                <w:i/>
                <w:sz w:val="22"/>
                <w:szCs w:val="22"/>
              </w:rPr>
            </m:ctrlPr>
          </m:sSubPr>
          <m:e>
            <m:r>
              <m:rPr>
                <m:sty m:val="bi"/>
              </m:rPr>
              <w:rPr>
                <w:rFonts w:ascii="Cambria Math" w:hAnsi="Cambria Math"/>
                <w:sz w:val="22"/>
                <w:szCs w:val="22"/>
              </w:rPr>
              <m:t>i</m:t>
            </m:r>
          </m:e>
          <m:sub>
            <m:sSub>
              <m:sSubPr>
                <m:ctrlPr>
                  <w:rPr>
                    <w:rFonts w:ascii="Cambria Math" w:hAnsi="Cambria Math"/>
                    <w:b w:val="0"/>
                    <w:bCs w:val="0"/>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dc</m:t>
                </m:r>
              </m:sub>
            </m:sSub>
          </m:sub>
        </m:sSub>
        <m:r>
          <m:rPr>
            <m:sty m:val="bi"/>
          </m:rPr>
          <w:rPr>
            <w:rFonts w:ascii="Cambria Math" w:hAnsi="Cambria Math"/>
            <w:sz w:val="22"/>
            <w:szCs w:val="22"/>
          </w:rPr>
          <m:t xml:space="preserve">  dan </m:t>
        </m:r>
        <m:sSub>
          <m:sSubPr>
            <m:ctrlPr>
              <w:rPr>
                <w:rFonts w:ascii="Cambria Math" w:hAnsi="Cambria Math"/>
                <w:b w:val="0"/>
                <w:bCs w:val="0"/>
                <w:i/>
                <w:sz w:val="22"/>
                <w:szCs w:val="22"/>
              </w:rPr>
            </m:ctrlPr>
          </m:sSubPr>
          <m:e>
            <m:r>
              <m:rPr>
                <m:sty m:val="bi"/>
              </m:rPr>
              <w:rPr>
                <w:rFonts w:ascii="Cambria Math" w:hAnsi="Cambria Math"/>
                <w:sz w:val="22"/>
                <w:szCs w:val="22"/>
              </w:rPr>
              <m:t>i</m:t>
            </m:r>
          </m:e>
          <m:sub>
            <m:sSub>
              <m:sSubPr>
                <m:ctrlPr>
                  <w:rPr>
                    <w:rFonts w:ascii="Cambria Math" w:hAnsi="Cambria Math"/>
                    <w:b w:val="0"/>
                    <w:bCs w:val="0"/>
                    <w:i/>
                    <w:sz w:val="22"/>
                    <w:szCs w:val="22"/>
                  </w:rPr>
                </m:ctrlPr>
              </m:sSubPr>
              <m:e>
                <m:r>
                  <m:rPr>
                    <m:sty m:val="bi"/>
                  </m:rPr>
                  <w:rPr>
                    <w:rFonts w:ascii="Cambria Math" w:hAnsi="Cambria Math"/>
                    <w:sz w:val="22"/>
                    <w:szCs w:val="22"/>
                  </w:rPr>
                  <m:t>q</m:t>
                </m:r>
              </m:e>
              <m:sub>
                <m:r>
                  <m:rPr>
                    <m:sty m:val="bi"/>
                  </m:rPr>
                  <w:rPr>
                    <w:rFonts w:ascii="Cambria Math" w:hAnsi="Cambria Math"/>
                    <w:sz w:val="22"/>
                    <w:szCs w:val="22"/>
                  </w:rPr>
                  <m:t>dc</m:t>
                </m:r>
              </m:sub>
            </m:sSub>
          </m:sub>
        </m:sSub>
      </m:oMath>
      <w:r w:rsidR="00766E37">
        <w:rPr>
          <w:b w:val="0"/>
          <w:bCs w:val="0"/>
          <w:sz w:val="22"/>
          <w:szCs w:val="22"/>
        </w:rPr>
        <w:t xml:space="preserve">adalah nilai komponen yang disuplai oleh sumber sedangkan </w:t>
      </w:r>
      <m:oMath>
        <m:sSub>
          <m:sSubPr>
            <m:ctrlPr>
              <w:rPr>
                <w:rFonts w:ascii="Cambria Math" w:hAnsi="Cambria Math"/>
                <w:b w:val="0"/>
                <w:bCs w:val="0"/>
                <w:i/>
                <w:sz w:val="22"/>
                <w:szCs w:val="22"/>
              </w:rPr>
            </m:ctrlPr>
          </m:sSubPr>
          <m:e>
            <m:r>
              <m:rPr>
                <m:sty m:val="bi"/>
              </m:rPr>
              <w:rPr>
                <w:rFonts w:ascii="Cambria Math" w:hAnsi="Cambria Math"/>
                <w:sz w:val="22"/>
                <w:szCs w:val="22"/>
              </w:rPr>
              <m:t>i</m:t>
            </m:r>
          </m:e>
          <m:sub>
            <m:sSub>
              <m:sSubPr>
                <m:ctrlPr>
                  <w:rPr>
                    <w:rFonts w:ascii="Cambria Math" w:hAnsi="Cambria Math"/>
                    <w:b w:val="0"/>
                    <w:bCs w:val="0"/>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ac</m:t>
                </m:r>
              </m:sub>
            </m:sSub>
          </m:sub>
        </m:sSub>
        <m:r>
          <m:rPr>
            <m:sty m:val="bi"/>
          </m:rPr>
          <w:rPr>
            <w:rFonts w:ascii="Cambria Math" w:hAnsi="Cambria Math"/>
            <w:sz w:val="22"/>
            <w:szCs w:val="22"/>
          </w:rPr>
          <m:t xml:space="preserve">  dan </m:t>
        </m:r>
        <m:sSub>
          <m:sSubPr>
            <m:ctrlPr>
              <w:rPr>
                <w:rFonts w:ascii="Cambria Math" w:hAnsi="Cambria Math"/>
                <w:b w:val="0"/>
                <w:bCs w:val="0"/>
                <w:i/>
                <w:sz w:val="22"/>
                <w:szCs w:val="22"/>
              </w:rPr>
            </m:ctrlPr>
          </m:sSubPr>
          <m:e>
            <m:r>
              <m:rPr>
                <m:sty m:val="bi"/>
              </m:rPr>
              <w:rPr>
                <w:rFonts w:ascii="Cambria Math" w:hAnsi="Cambria Math"/>
                <w:sz w:val="22"/>
                <w:szCs w:val="22"/>
              </w:rPr>
              <m:t>i</m:t>
            </m:r>
          </m:e>
          <m:sub>
            <m:sSub>
              <m:sSubPr>
                <m:ctrlPr>
                  <w:rPr>
                    <w:rFonts w:ascii="Cambria Math" w:hAnsi="Cambria Math"/>
                    <w:b w:val="0"/>
                    <w:bCs w:val="0"/>
                    <w:i/>
                    <w:sz w:val="22"/>
                    <w:szCs w:val="22"/>
                  </w:rPr>
                </m:ctrlPr>
              </m:sSubPr>
              <m:e>
                <m:r>
                  <m:rPr>
                    <m:sty m:val="bi"/>
                  </m:rPr>
                  <w:rPr>
                    <w:rFonts w:ascii="Cambria Math" w:hAnsi="Cambria Math"/>
                    <w:sz w:val="22"/>
                    <w:szCs w:val="22"/>
                  </w:rPr>
                  <m:t>q</m:t>
                </m:r>
              </m:e>
              <m:sub>
                <m:r>
                  <m:rPr>
                    <m:sty m:val="bi"/>
                  </m:rPr>
                  <w:rPr>
                    <w:rFonts w:ascii="Cambria Math" w:hAnsi="Cambria Math"/>
                    <w:sz w:val="22"/>
                    <w:szCs w:val="22"/>
                  </w:rPr>
                  <m:t>ac</m:t>
                </m:r>
              </m:sub>
            </m:sSub>
          </m:sub>
        </m:sSub>
      </m:oMath>
      <w:r w:rsidR="00766E37">
        <w:rPr>
          <w:b w:val="0"/>
          <w:bCs w:val="0"/>
          <w:sz w:val="22"/>
          <w:szCs w:val="22"/>
        </w:rPr>
        <w:t xml:space="preserve"> adalah komponen harmonisa dari arus beba</w:t>
      </w:r>
      <w:bookmarkEnd w:id="1"/>
      <w:r w:rsidR="00766E37">
        <w:rPr>
          <w:b w:val="0"/>
          <w:bCs w:val="0"/>
          <w:sz w:val="22"/>
          <w:szCs w:val="22"/>
        </w:rPr>
        <w:t>n.  Sehingga :</w:t>
      </w:r>
    </w:p>
    <w:p w:rsidR="00766E37" w:rsidRDefault="002A4550" w:rsidP="006F287C">
      <w:pPr>
        <w:pStyle w:val="Abstract"/>
        <w:ind w:firstLine="0"/>
        <w:jc w:val="right"/>
        <w:rPr>
          <w:b w:val="0"/>
          <w:bCs w:val="0"/>
          <w:sz w:val="22"/>
          <w:szCs w:val="22"/>
        </w:rPr>
      </w:pPr>
      <m:oMath>
        <m:d>
          <m:dPr>
            <m:begChr m:val="["/>
            <m:endChr m:val="]"/>
            <m:ctrlPr>
              <w:rPr>
                <w:rFonts w:ascii="Cambria Math" w:hAnsi="Cambria Math"/>
                <w:b w:val="0"/>
                <w:bCs w:val="0"/>
                <w:i/>
                <w:sz w:val="22"/>
                <w:szCs w:val="22"/>
              </w:rPr>
            </m:ctrlPr>
          </m:dPr>
          <m:e>
            <m:eqArr>
              <m:eqArrPr>
                <m:ctrlPr>
                  <w:rPr>
                    <w:rFonts w:ascii="Cambria Math" w:hAnsi="Cambria Math"/>
                    <w:b w:val="0"/>
                    <w:bCs w:val="0"/>
                    <w:i/>
                    <w:sz w:val="22"/>
                    <w:szCs w:val="22"/>
                  </w:rPr>
                </m:ctrlPr>
              </m:eqArrPr>
              <m:e>
                <m:sSub>
                  <m:sSubPr>
                    <m:ctrlPr>
                      <w:rPr>
                        <w:rFonts w:ascii="Cambria Math" w:hAnsi="Cambria Math"/>
                        <w:b w:val="0"/>
                        <w:bCs w:val="0"/>
                        <w:i/>
                        <w:sz w:val="22"/>
                        <w:szCs w:val="22"/>
                      </w:rPr>
                    </m:ctrlPr>
                  </m:sSubPr>
                  <m:e>
                    <m:r>
                      <m:rPr>
                        <m:sty m:val="bi"/>
                      </m:rPr>
                      <w:rPr>
                        <w:rFonts w:ascii="Cambria Math" w:hAnsi="Cambria Math"/>
                        <w:sz w:val="22"/>
                        <w:szCs w:val="22"/>
                      </w:rPr>
                      <m:t>i</m:t>
                    </m:r>
                  </m:e>
                  <m:sub>
                    <m:sSub>
                      <m:sSubPr>
                        <m:ctrlPr>
                          <w:rPr>
                            <w:rFonts w:ascii="Cambria Math" w:hAnsi="Cambria Math"/>
                            <w:b w:val="0"/>
                            <w:bCs w:val="0"/>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ac</m:t>
                        </m:r>
                      </m:sub>
                    </m:sSub>
                  </m:sub>
                </m:sSub>
              </m:e>
              <m:e>
                <m:sSub>
                  <m:sSubPr>
                    <m:ctrlPr>
                      <w:rPr>
                        <w:rFonts w:ascii="Cambria Math" w:hAnsi="Cambria Math"/>
                        <w:b w:val="0"/>
                        <w:bCs w:val="0"/>
                        <w:i/>
                        <w:sz w:val="22"/>
                        <w:szCs w:val="22"/>
                      </w:rPr>
                    </m:ctrlPr>
                  </m:sSubPr>
                  <m:e>
                    <m:r>
                      <m:rPr>
                        <m:sty m:val="bi"/>
                      </m:rPr>
                      <w:rPr>
                        <w:rFonts w:ascii="Cambria Math" w:hAnsi="Cambria Math"/>
                        <w:sz w:val="22"/>
                        <w:szCs w:val="22"/>
                      </w:rPr>
                      <m:t>i</m:t>
                    </m:r>
                  </m:e>
                  <m:sub>
                    <m:sSub>
                      <m:sSubPr>
                        <m:ctrlPr>
                          <w:rPr>
                            <w:rFonts w:ascii="Cambria Math" w:hAnsi="Cambria Math"/>
                            <w:b w:val="0"/>
                            <w:bCs w:val="0"/>
                            <w:i/>
                            <w:sz w:val="22"/>
                            <w:szCs w:val="22"/>
                          </w:rPr>
                        </m:ctrlPr>
                      </m:sSubPr>
                      <m:e>
                        <m:r>
                          <m:rPr>
                            <m:sty m:val="bi"/>
                          </m:rPr>
                          <w:rPr>
                            <w:rFonts w:ascii="Cambria Math" w:hAnsi="Cambria Math"/>
                            <w:sz w:val="22"/>
                            <w:szCs w:val="22"/>
                          </w:rPr>
                          <m:t>q</m:t>
                        </m:r>
                      </m:e>
                      <m:sub>
                        <m:r>
                          <m:rPr>
                            <m:sty m:val="bi"/>
                          </m:rPr>
                          <w:rPr>
                            <w:rFonts w:ascii="Cambria Math" w:hAnsi="Cambria Math"/>
                            <w:sz w:val="22"/>
                            <w:szCs w:val="22"/>
                          </w:rPr>
                          <m:t>ac</m:t>
                        </m:r>
                      </m:sub>
                    </m:sSub>
                  </m:sub>
                </m:sSub>
              </m:e>
            </m:eqArr>
          </m:e>
        </m:d>
        <m:r>
          <m:rPr>
            <m:sty m:val="bi"/>
          </m:rPr>
          <w:rPr>
            <w:rFonts w:ascii="Cambria Math" w:hAnsi="Cambria Math"/>
            <w:sz w:val="22"/>
            <w:szCs w:val="22"/>
          </w:rPr>
          <m:t>=</m:t>
        </m:r>
        <m:d>
          <m:dPr>
            <m:begChr m:val="["/>
            <m:endChr m:val="]"/>
            <m:ctrlPr>
              <w:rPr>
                <w:rFonts w:ascii="Cambria Math" w:hAnsi="Cambria Math"/>
                <w:b w:val="0"/>
                <w:bCs w:val="0"/>
                <w:i/>
                <w:sz w:val="22"/>
                <w:szCs w:val="22"/>
              </w:rPr>
            </m:ctrlPr>
          </m:dPr>
          <m:e>
            <m:eqArr>
              <m:eqArrPr>
                <m:ctrlPr>
                  <w:rPr>
                    <w:rFonts w:ascii="Cambria Math" w:hAnsi="Cambria Math"/>
                    <w:b w:val="0"/>
                    <w:bCs w:val="0"/>
                    <w:i/>
                    <w:sz w:val="22"/>
                    <w:szCs w:val="22"/>
                  </w:rPr>
                </m:ctrlPr>
              </m:eqArrPr>
              <m:e>
                <m:sSub>
                  <m:sSubPr>
                    <m:ctrlPr>
                      <w:rPr>
                        <w:rFonts w:ascii="Cambria Math" w:hAnsi="Cambria Math"/>
                        <w:b w:val="0"/>
                        <w:bCs w:val="0"/>
                        <w:i/>
                        <w:sz w:val="22"/>
                        <w:szCs w:val="22"/>
                      </w:rPr>
                    </m:ctrlPr>
                  </m:sSubPr>
                  <m:e>
                    <m:r>
                      <m:rPr>
                        <m:sty m:val="bi"/>
                      </m:rPr>
                      <w:rPr>
                        <w:rFonts w:ascii="Cambria Math" w:hAnsi="Cambria Math"/>
                        <w:sz w:val="22"/>
                        <w:szCs w:val="22"/>
                      </w:rPr>
                      <m:t>i</m:t>
                    </m:r>
                  </m:e>
                  <m:sub>
                    <m:r>
                      <m:rPr>
                        <m:sty m:val="bi"/>
                      </m:rPr>
                      <w:rPr>
                        <w:rFonts w:ascii="Cambria Math" w:hAnsi="Cambria Math"/>
                        <w:sz w:val="22"/>
                        <w:szCs w:val="22"/>
                      </w:rPr>
                      <m:t>d</m:t>
                    </m:r>
                  </m:sub>
                </m:sSub>
              </m:e>
              <m:e>
                <m:sSub>
                  <m:sSubPr>
                    <m:ctrlPr>
                      <w:rPr>
                        <w:rFonts w:ascii="Cambria Math" w:hAnsi="Cambria Math"/>
                        <w:b w:val="0"/>
                        <w:bCs w:val="0"/>
                        <w:i/>
                        <w:sz w:val="22"/>
                        <w:szCs w:val="22"/>
                      </w:rPr>
                    </m:ctrlPr>
                  </m:sSubPr>
                  <m:e>
                    <m:r>
                      <m:rPr>
                        <m:sty m:val="bi"/>
                      </m:rPr>
                      <w:rPr>
                        <w:rFonts w:ascii="Cambria Math" w:hAnsi="Cambria Math"/>
                        <w:sz w:val="22"/>
                        <w:szCs w:val="22"/>
                      </w:rPr>
                      <m:t>i</m:t>
                    </m:r>
                  </m:e>
                  <m:sub>
                    <m:r>
                      <m:rPr>
                        <m:sty m:val="bi"/>
                      </m:rPr>
                      <w:rPr>
                        <w:rFonts w:ascii="Cambria Math" w:hAnsi="Cambria Math"/>
                        <w:sz w:val="22"/>
                        <w:szCs w:val="22"/>
                      </w:rPr>
                      <m:t>q</m:t>
                    </m:r>
                  </m:sub>
                </m:sSub>
              </m:e>
            </m:eqArr>
          </m:e>
        </m:d>
        <m:r>
          <m:rPr>
            <m:sty m:val="bi"/>
          </m:rPr>
          <w:rPr>
            <w:rFonts w:ascii="Cambria Math" w:hAnsi="Cambria Math"/>
            <w:sz w:val="22"/>
            <w:szCs w:val="22"/>
          </w:rPr>
          <m:t>-</m:t>
        </m:r>
        <m:d>
          <m:dPr>
            <m:begChr m:val="["/>
            <m:endChr m:val="]"/>
            <m:ctrlPr>
              <w:rPr>
                <w:rFonts w:ascii="Cambria Math" w:hAnsi="Cambria Math"/>
                <w:b w:val="0"/>
                <w:bCs w:val="0"/>
                <w:i/>
                <w:sz w:val="22"/>
                <w:szCs w:val="22"/>
              </w:rPr>
            </m:ctrlPr>
          </m:dPr>
          <m:e>
            <m:eqArr>
              <m:eqArrPr>
                <m:ctrlPr>
                  <w:rPr>
                    <w:rFonts w:ascii="Cambria Math" w:hAnsi="Cambria Math"/>
                    <w:b w:val="0"/>
                    <w:bCs w:val="0"/>
                    <w:i/>
                    <w:sz w:val="22"/>
                    <w:szCs w:val="22"/>
                  </w:rPr>
                </m:ctrlPr>
              </m:eqArrPr>
              <m:e>
                <m:sSub>
                  <m:sSubPr>
                    <m:ctrlPr>
                      <w:rPr>
                        <w:rFonts w:ascii="Cambria Math" w:hAnsi="Cambria Math"/>
                        <w:b w:val="0"/>
                        <w:bCs w:val="0"/>
                        <w:i/>
                        <w:sz w:val="22"/>
                        <w:szCs w:val="22"/>
                      </w:rPr>
                    </m:ctrlPr>
                  </m:sSubPr>
                  <m:e>
                    <m:r>
                      <m:rPr>
                        <m:sty m:val="bi"/>
                      </m:rPr>
                      <w:rPr>
                        <w:rFonts w:ascii="Cambria Math" w:hAnsi="Cambria Math"/>
                        <w:sz w:val="22"/>
                        <w:szCs w:val="22"/>
                      </w:rPr>
                      <m:t>i</m:t>
                    </m:r>
                  </m:e>
                  <m:sub>
                    <m:sSub>
                      <m:sSubPr>
                        <m:ctrlPr>
                          <w:rPr>
                            <w:rFonts w:ascii="Cambria Math" w:hAnsi="Cambria Math"/>
                            <w:b w:val="0"/>
                            <w:bCs w:val="0"/>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ac</m:t>
                        </m:r>
                      </m:sub>
                    </m:sSub>
                  </m:sub>
                </m:sSub>
              </m:e>
              <m:e>
                <m:sSub>
                  <m:sSubPr>
                    <m:ctrlPr>
                      <w:rPr>
                        <w:rFonts w:ascii="Cambria Math" w:hAnsi="Cambria Math"/>
                        <w:b w:val="0"/>
                        <w:bCs w:val="0"/>
                        <w:i/>
                        <w:sz w:val="22"/>
                        <w:szCs w:val="22"/>
                      </w:rPr>
                    </m:ctrlPr>
                  </m:sSubPr>
                  <m:e>
                    <m:r>
                      <m:rPr>
                        <m:sty m:val="bi"/>
                      </m:rPr>
                      <w:rPr>
                        <w:rFonts w:ascii="Cambria Math" w:hAnsi="Cambria Math"/>
                        <w:sz w:val="22"/>
                        <w:szCs w:val="22"/>
                      </w:rPr>
                      <m:t>i</m:t>
                    </m:r>
                  </m:e>
                  <m:sub>
                    <m:sSub>
                      <m:sSubPr>
                        <m:ctrlPr>
                          <w:rPr>
                            <w:rFonts w:ascii="Cambria Math" w:hAnsi="Cambria Math"/>
                            <w:b w:val="0"/>
                            <w:bCs w:val="0"/>
                            <w:i/>
                            <w:sz w:val="22"/>
                            <w:szCs w:val="22"/>
                          </w:rPr>
                        </m:ctrlPr>
                      </m:sSubPr>
                      <m:e>
                        <m:r>
                          <m:rPr>
                            <m:sty m:val="bi"/>
                          </m:rPr>
                          <w:rPr>
                            <w:rFonts w:ascii="Cambria Math" w:hAnsi="Cambria Math"/>
                            <w:sz w:val="22"/>
                            <w:szCs w:val="22"/>
                          </w:rPr>
                          <m:t>q</m:t>
                        </m:r>
                      </m:e>
                      <m:sub>
                        <m:r>
                          <m:rPr>
                            <m:sty m:val="bi"/>
                          </m:rPr>
                          <w:rPr>
                            <w:rFonts w:ascii="Cambria Math" w:hAnsi="Cambria Math"/>
                            <w:sz w:val="22"/>
                            <w:szCs w:val="22"/>
                          </w:rPr>
                          <m:t>ac</m:t>
                        </m:r>
                      </m:sub>
                    </m:sSub>
                  </m:sub>
                </m:sSub>
              </m:e>
            </m:eqArr>
          </m:e>
        </m:d>
      </m:oMath>
      <w:r w:rsidR="00766E37">
        <w:rPr>
          <w:b w:val="0"/>
          <w:bCs w:val="0"/>
          <w:sz w:val="22"/>
          <w:szCs w:val="22"/>
        </w:rPr>
        <w:t xml:space="preserve">                                                                    (3)</w:t>
      </w:r>
    </w:p>
    <w:p w:rsidR="00766E37" w:rsidRDefault="00766E37" w:rsidP="00766E37">
      <w:pPr>
        <w:pStyle w:val="Abstract"/>
        <w:ind w:firstLine="0"/>
        <w:rPr>
          <w:b w:val="0"/>
          <w:bCs w:val="0"/>
          <w:sz w:val="22"/>
          <w:szCs w:val="22"/>
        </w:rPr>
      </w:pPr>
      <w:r>
        <w:rPr>
          <w:b w:val="0"/>
          <w:bCs w:val="0"/>
          <w:sz w:val="22"/>
          <w:szCs w:val="22"/>
        </w:rPr>
        <w:t>Dengan tranformasi balik ke koordinat a b c arus referensi dapat di tentukan dengan persamaan :</w:t>
      </w:r>
    </w:p>
    <w:bookmarkStart w:id="2" w:name="_Hlk39138102"/>
    <w:p w:rsidR="00766E37" w:rsidRDefault="002A4550" w:rsidP="006F287C">
      <w:pPr>
        <w:pStyle w:val="Abstract"/>
        <w:ind w:firstLine="0"/>
        <w:jc w:val="right"/>
        <w:rPr>
          <w:rFonts w:eastAsia="MS Mincho"/>
          <w:b w:val="0"/>
          <w:bCs w:val="0"/>
          <w:sz w:val="22"/>
          <w:szCs w:val="22"/>
        </w:rPr>
      </w:pPr>
      <m:oMath>
        <m:d>
          <m:dPr>
            <m:begChr m:val="["/>
            <m:endChr m:val="]"/>
            <m:ctrlPr>
              <w:rPr>
                <w:rFonts w:ascii="Cambria Math" w:eastAsia="MS Mincho" w:hAnsi="Cambria Math"/>
                <w:b w:val="0"/>
                <w:bCs w:val="0"/>
                <w:i/>
                <w:sz w:val="20"/>
                <w:szCs w:val="20"/>
              </w:rPr>
            </m:ctrlPr>
          </m:dPr>
          <m:e>
            <m:eqArr>
              <m:eqArrPr>
                <m:ctrlPr>
                  <w:rPr>
                    <w:rFonts w:ascii="Cambria Math" w:eastAsia="MS Mincho" w:hAnsi="Cambria Math"/>
                    <w:b w:val="0"/>
                    <w:bCs w:val="0"/>
                    <w:i/>
                    <w:sz w:val="20"/>
                    <w:szCs w:val="20"/>
                  </w:rPr>
                </m:ctrlPr>
              </m:eqArrPr>
              <m:e>
                <m:sSub>
                  <m:sSubPr>
                    <m:ctrlPr>
                      <w:rPr>
                        <w:rFonts w:ascii="Cambria Math" w:eastAsia="MS Mincho" w:hAnsi="Cambria Math"/>
                        <w:b w:val="0"/>
                        <w:bCs w:val="0"/>
                        <w:i/>
                        <w:sz w:val="20"/>
                        <w:szCs w:val="20"/>
                      </w:rPr>
                    </m:ctrlPr>
                  </m:sSubPr>
                  <m:e>
                    <m:r>
                      <m:rPr>
                        <m:sty m:val="bi"/>
                      </m:rPr>
                      <w:rPr>
                        <w:rFonts w:ascii="Cambria Math" w:eastAsia="MS Mincho" w:hAnsi="Cambria Math"/>
                        <w:sz w:val="20"/>
                        <w:szCs w:val="20"/>
                      </w:rPr>
                      <m:t>i</m:t>
                    </m:r>
                  </m:e>
                  <m:sub>
                    <m:r>
                      <m:rPr>
                        <m:sty m:val="bi"/>
                      </m:rPr>
                      <w:rPr>
                        <w:rFonts w:ascii="Cambria Math" w:eastAsia="MS Mincho" w:hAnsi="Cambria Math"/>
                        <w:sz w:val="20"/>
                        <w:szCs w:val="20"/>
                      </w:rPr>
                      <m:t>ca</m:t>
                    </m:r>
                  </m:sub>
                </m:sSub>
              </m:e>
              <m:e>
                <m:sSub>
                  <m:sSubPr>
                    <m:ctrlPr>
                      <w:rPr>
                        <w:rFonts w:ascii="Cambria Math" w:eastAsia="MS Mincho" w:hAnsi="Cambria Math"/>
                        <w:b w:val="0"/>
                        <w:bCs w:val="0"/>
                        <w:i/>
                        <w:sz w:val="20"/>
                        <w:szCs w:val="20"/>
                      </w:rPr>
                    </m:ctrlPr>
                  </m:sSubPr>
                  <m:e>
                    <m:r>
                      <m:rPr>
                        <m:sty m:val="bi"/>
                      </m:rPr>
                      <w:rPr>
                        <w:rFonts w:ascii="Cambria Math" w:eastAsia="MS Mincho" w:hAnsi="Cambria Math"/>
                        <w:sz w:val="20"/>
                        <w:szCs w:val="20"/>
                      </w:rPr>
                      <m:t>i</m:t>
                    </m:r>
                  </m:e>
                  <m:sub>
                    <m:r>
                      <m:rPr>
                        <m:sty m:val="bi"/>
                      </m:rPr>
                      <w:rPr>
                        <w:rFonts w:ascii="Cambria Math" w:eastAsia="MS Mincho" w:hAnsi="Cambria Math"/>
                        <w:sz w:val="20"/>
                        <w:szCs w:val="20"/>
                      </w:rPr>
                      <m:t>cb</m:t>
                    </m:r>
                  </m:sub>
                </m:sSub>
                <m:ctrlPr>
                  <w:rPr>
                    <w:rFonts w:ascii="Cambria Math" w:eastAsia="Cambria Math" w:hAnsi="Cambria Math" w:cs="Cambria Math"/>
                    <w:b w:val="0"/>
                    <w:bCs w:val="0"/>
                    <w:i/>
                    <w:sz w:val="20"/>
                    <w:szCs w:val="20"/>
                  </w:rPr>
                </m:ctrlPr>
              </m:e>
              <m:e>
                <m:sSub>
                  <m:sSubPr>
                    <m:ctrlPr>
                      <w:rPr>
                        <w:rFonts w:ascii="Cambria Math" w:eastAsia="Cambria Math" w:hAnsi="Cambria Math" w:cs="Cambria Math"/>
                        <w:b w:val="0"/>
                        <w:bCs w:val="0"/>
                        <w:i/>
                        <w:sz w:val="20"/>
                        <w:szCs w:val="20"/>
                      </w:rPr>
                    </m:ctrlPr>
                  </m:sSubPr>
                  <m:e>
                    <m:r>
                      <m:rPr>
                        <m:sty m:val="bi"/>
                      </m:rPr>
                      <w:rPr>
                        <w:rFonts w:ascii="Cambria Math" w:eastAsia="Cambria Math" w:hAnsi="Cambria Math" w:cs="Cambria Math"/>
                        <w:sz w:val="20"/>
                        <w:szCs w:val="20"/>
                      </w:rPr>
                      <m:t>i</m:t>
                    </m:r>
                  </m:e>
                  <m:sub>
                    <m:r>
                      <m:rPr>
                        <m:sty m:val="bi"/>
                      </m:rPr>
                      <w:rPr>
                        <w:rFonts w:ascii="Cambria Math" w:eastAsia="Cambria Math" w:hAnsi="Cambria Math" w:cs="Cambria Math"/>
                        <w:sz w:val="20"/>
                        <w:szCs w:val="20"/>
                      </w:rPr>
                      <m:t>cc</m:t>
                    </m:r>
                  </m:sub>
                </m:sSub>
              </m:e>
            </m:eqArr>
          </m:e>
        </m:d>
        <m:r>
          <m:rPr>
            <m:sty m:val="bi"/>
          </m:rPr>
          <w:rPr>
            <w:rFonts w:ascii="Cambria Math" w:eastAsia="MS Mincho" w:hAnsi="Cambria Math"/>
            <w:sz w:val="20"/>
            <w:szCs w:val="20"/>
          </w:rPr>
          <m:t>=</m:t>
        </m:r>
        <m:d>
          <m:dPr>
            <m:begChr m:val="["/>
            <m:endChr m:val="]"/>
            <m:ctrlPr>
              <w:rPr>
                <w:rFonts w:ascii="Cambria Math" w:eastAsia="MS Mincho" w:hAnsi="Cambria Math"/>
                <w:b w:val="0"/>
                <w:bCs w:val="0"/>
                <w:i/>
                <w:sz w:val="20"/>
                <w:szCs w:val="20"/>
              </w:rPr>
            </m:ctrlPr>
          </m:dPr>
          <m:e>
            <m:eqArr>
              <m:eqArrPr>
                <m:ctrlPr>
                  <w:rPr>
                    <w:rFonts w:ascii="Cambria Math" w:eastAsia="MS Mincho" w:hAnsi="Cambria Math"/>
                    <w:b w:val="0"/>
                    <w:bCs w:val="0"/>
                    <w:sz w:val="20"/>
                    <w:szCs w:val="20"/>
                  </w:rPr>
                </m:ctrlPr>
              </m:eqArrPr>
              <m:e>
                <m:r>
                  <m:rPr>
                    <m:sty m:val="b"/>
                  </m:rPr>
                  <w:rPr>
                    <w:rFonts w:ascii="Cambria Math" w:eastAsia="MS Mincho" w:hAnsi="Cambria Math"/>
                    <w:sz w:val="20"/>
                    <w:szCs w:val="20"/>
                  </w:rPr>
                  <m:t>si</m:t>
                </m:r>
                <m:func>
                  <m:funcPr>
                    <m:ctrlPr>
                      <w:rPr>
                        <w:rFonts w:ascii="Cambria Math" w:eastAsia="MS Mincho" w:hAnsi="Cambria Math"/>
                        <w:b w:val="0"/>
                        <w:bCs w:val="0"/>
                        <w:sz w:val="20"/>
                        <w:szCs w:val="20"/>
                      </w:rPr>
                    </m:ctrlPr>
                  </m:funcPr>
                  <m:fName>
                    <m:r>
                      <m:rPr>
                        <m:sty m:val="b"/>
                      </m:rPr>
                      <w:rPr>
                        <w:rFonts w:ascii="Cambria Math" w:eastAsia="MS Mincho" w:hAnsi="Cambria Math"/>
                        <w:sz w:val="20"/>
                        <w:szCs w:val="20"/>
                      </w:rPr>
                      <m:t>n</m:t>
                    </m:r>
                  </m:fName>
                  <m:e>
                    <m:sSub>
                      <m:sSubPr>
                        <m:ctrlPr>
                          <w:rPr>
                            <w:rFonts w:ascii="Cambria Math" w:eastAsia="MS Mincho" w:hAnsi="Cambria Math"/>
                            <w:b w:val="0"/>
                            <w:bCs w:val="0"/>
                            <w:i/>
                            <w:sz w:val="20"/>
                            <w:szCs w:val="20"/>
                          </w:rPr>
                        </m:ctrlPr>
                      </m:sSubPr>
                      <m:e>
                        <m:r>
                          <m:rPr>
                            <m:sty m:val="bi"/>
                          </m:rPr>
                          <w:rPr>
                            <w:rFonts w:ascii="Cambria Math" w:eastAsia="MS Mincho" w:hAnsi="Cambria Math"/>
                            <w:sz w:val="20"/>
                            <w:szCs w:val="20"/>
                          </w:rPr>
                          <m:t>ω</m:t>
                        </m:r>
                      </m:e>
                      <m:sub>
                        <m:r>
                          <m:rPr>
                            <m:sty m:val="bi"/>
                          </m:rPr>
                          <w:rPr>
                            <w:rFonts w:ascii="Cambria Math" w:eastAsia="MS Mincho" w:hAnsi="Cambria Math"/>
                            <w:sz w:val="20"/>
                            <w:szCs w:val="20"/>
                          </w:rPr>
                          <m:t>st</m:t>
                        </m:r>
                      </m:sub>
                    </m:sSub>
                  </m:e>
                </m:func>
                <m:r>
                  <m:rPr>
                    <m:sty m:val="bi"/>
                  </m:rPr>
                  <w:rPr>
                    <w:rFonts w:ascii="Cambria Math" w:eastAsia="MS Mincho" w:hAnsi="Cambria Math"/>
                    <w:sz w:val="20"/>
                    <w:szCs w:val="20"/>
                  </w:rPr>
                  <m:t xml:space="preserve">                             </m:t>
                </m:r>
                <m:r>
                  <m:rPr>
                    <m:sty m:val="b"/>
                  </m:rPr>
                  <w:rPr>
                    <w:rFonts w:ascii="Cambria Math" w:eastAsia="MS Mincho" w:hAnsi="Cambria Math"/>
                    <w:sz w:val="20"/>
                    <w:szCs w:val="20"/>
                  </w:rPr>
                  <m:t>co</m:t>
                </m:r>
                <m:func>
                  <m:funcPr>
                    <m:ctrlPr>
                      <w:rPr>
                        <w:rFonts w:ascii="Cambria Math" w:eastAsia="MS Mincho" w:hAnsi="Cambria Math"/>
                        <w:b w:val="0"/>
                        <w:bCs w:val="0"/>
                        <w:sz w:val="20"/>
                        <w:szCs w:val="20"/>
                      </w:rPr>
                    </m:ctrlPr>
                  </m:funcPr>
                  <m:fName>
                    <m:r>
                      <m:rPr>
                        <m:sty m:val="b"/>
                      </m:rPr>
                      <w:rPr>
                        <w:rFonts w:ascii="Cambria Math" w:eastAsia="MS Mincho" w:hAnsi="Cambria Math"/>
                        <w:sz w:val="20"/>
                        <w:szCs w:val="20"/>
                      </w:rPr>
                      <m:t>s</m:t>
                    </m:r>
                  </m:fName>
                  <m:e>
                    <m:sSub>
                      <m:sSubPr>
                        <m:ctrlPr>
                          <w:rPr>
                            <w:rFonts w:ascii="Cambria Math" w:eastAsia="MS Mincho" w:hAnsi="Cambria Math"/>
                            <w:b w:val="0"/>
                            <w:bCs w:val="0"/>
                            <w:i/>
                            <w:sz w:val="20"/>
                            <w:szCs w:val="20"/>
                          </w:rPr>
                        </m:ctrlPr>
                      </m:sSubPr>
                      <m:e>
                        <m:r>
                          <m:rPr>
                            <m:sty m:val="bi"/>
                          </m:rPr>
                          <w:rPr>
                            <w:rFonts w:ascii="Cambria Math" w:eastAsia="MS Mincho" w:hAnsi="Cambria Math"/>
                            <w:sz w:val="20"/>
                            <w:szCs w:val="20"/>
                          </w:rPr>
                          <m:t>ω</m:t>
                        </m:r>
                      </m:e>
                      <m:sub>
                        <m:r>
                          <m:rPr>
                            <m:sty m:val="bi"/>
                          </m:rPr>
                          <w:rPr>
                            <w:rFonts w:ascii="Cambria Math" w:eastAsia="MS Mincho" w:hAnsi="Cambria Math"/>
                            <w:sz w:val="20"/>
                            <w:szCs w:val="20"/>
                          </w:rPr>
                          <m:t>st</m:t>
                        </m:r>
                      </m:sub>
                    </m:sSub>
                  </m:e>
                </m:func>
                <m:ctrlPr>
                  <w:rPr>
                    <w:rFonts w:ascii="Cambria Math" w:eastAsia="MS Mincho" w:hAnsi="Cambria Math"/>
                    <w:b w:val="0"/>
                    <w:bCs w:val="0"/>
                    <w:i/>
                    <w:sz w:val="20"/>
                    <w:szCs w:val="20"/>
                  </w:rPr>
                </m:ctrlPr>
              </m:e>
              <m:e>
                <m:r>
                  <m:rPr>
                    <m:sty m:val="b"/>
                  </m:rPr>
                  <w:rPr>
                    <w:rFonts w:ascii="Cambria Math" w:eastAsia="MS Mincho" w:hAnsi="Cambria Math"/>
                    <w:sz w:val="20"/>
                    <w:szCs w:val="20"/>
                  </w:rPr>
                  <m:t>si</m:t>
                </m:r>
                <m:func>
                  <m:funcPr>
                    <m:ctrlPr>
                      <w:rPr>
                        <w:rFonts w:ascii="Cambria Math" w:eastAsia="MS Mincho" w:hAnsi="Cambria Math"/>
                        <w:b w:val="0"/>
                        <w:bCs w:val="0"/>
                        <w:sz w:val="20"/>
                        <w:szCs w:val="20"/>
                      </w:rPr>
                    </m:ctrlPr>
                  </m:funcPr>
                  <m:fName>
                    <m:r>
                      <m:rPr>
                        <m:sty m:val="b"/>
                      </m:rPr>
                      <w:rPr>
                        <w:rFonts w:ascii="Cambria Math" w:eastAsia="MS Mincho" w:hAnsi="Cambria Math"/>
                        <w:sz w:val="20"/>
                        <w:szCs w:val="20"/>
                      </w:rPr>
                      <m:t>n</m:t>
                    </m:r>
                  </m:fName>
                  <m:e>
                    <m:d>
                      <m:dPr>
                        <m:ctrlPr>
                          <w:rPr>
                            <w:rFonts w:ascii="Cambria Math" w:eastAsia="MS Mincho" w:hAnsi="Cambria Math"/>
                            <w:b w:val="0"/>
                            <w:bCs w:val="0"/>
                            <w:i/>
                            <w:sz w:val="20"/>
                            <w:szCs w:val="20"/>
                          </w:rPr>
                        </m:ctrlPr>
                      </m:dPr>
                      <m:e>
                        <m:sSub>
                          <m:sSubPr>
                            <m:ctrlPr>
                              <w:rPr>
                                <w:rFonts w:ascii="Cambria Math" w:eastAsia="MS Mincho" w:hAnsi="Cambria Math"/>
                                <w:b w:val="0"/>
                                <w:bCs w:val="0"/>
                                <w:i/>
                                <w:sz w:val="20"/>
                                <w:szCs w:val="20"/>
                              </w:rPr>
                            </m:ctrlPr>
                          </m:sSubPr>
                          <m:e>
                            <m:r>
                              <m:rPr>
                                <m:sty m:val="bi"/>
                              </m:rPr>
                              <w:rPr>
                                <w:rFonts w:ascii="Cambria Math" w:eastAsia="MS Mincho" w:hAnsi="Cambria Math"/>
                                <w:sz w:val="20"/>
                                <w:szCs w:val="20"/>
                              </w:rPr>
                              <m:t>ω</m:t>
                            </m:r>
                          </m:e>
                          <m:sub>
                            <m:r>
                              <m:rPr>
                                <m:sty m:val="bi"/>
                              </m:rPr>
                              <w:rPr>
                                <w:rFonts w:ascii="Cambria Math" w:eastAsia="MS Mincho" w:hAnsi="Cambria Math"/>
                                <w:sz w:val="20"/>
                                <w:szCs w:val="20"/>
                              </w:rPr>
                              <m:t>st</m:t>
                            </m:r>
                          </m:sub>
                        </m:sSub>
                        <m:r>
                          <m:rPr>
                            <m:sty m:val="bi"/>
                          </m:rPr>
                          <w:rPr>
                            <w:rFonts w:ascii="Cambria Math" w:eastAsia="MS Mincho" w:hAnsi="Cambria Math"/>
                            <w:sz w:val="20"/>
                            <w:szCs w:val="20"/>
                          </w:rPr>
                          <m:t>-</m:t>
                        </m:r>
                        <m:f>
                          <m:fPr>
                            <m:ctrlPr>
                              <w:rPr>
                                <w:rFonts w:ascii="Cambria Math" w:eastAsia="MS Mincho" w:hAnsi="Cambria Math"/>
                                <w:b w:val="0"/>
                                <w:bCs w:val="0"/>
                                <w:i/>
                                <w:sz w:val="20"/>
                                <w:szCs w:val="20"/>
                              </w:rPr>
                            </m:ctrlPr>
                          </m:fPr>
                          <m:num>
                            <m:r>
                              <m:rPr>
                                <m:sty m:val="bi"/>
                              </m:rPr>
                              <w:rPr>
                                <w:rFonts w:ascii="Cambria Math" w:eastAsia="MS Mincho" w:hAnsi="Cambria Math"/>
                                <w:sz w:val="20"/>
                                <w:szCs w:val="20"/>
                              </w:rPr>
                              <m:t>2</m:t>
                            </m:r>
                            <m:r>
                              <m:rPr>
                                <m:sty m:val="bi"/>
                              </m:rPr>
                              <w:rPr>
                                <w:rFonts w:ascii="Cambria Math" w:eastAsia="MS Mincho" w:hAnsi="Cambria Math"/>
                                <w:sz w:val="20"/>
                                <w:szCs w:val="20"/>
                              </w:rPr>
                              <m:t>π</m:t>
                            </m:r>
                          </m:num>
                          <m:den>
                            <m:r>
                              <m:rPr>
                                <m:sty m:val="bi"/>
                              </m:rPr>
                              <w:rPr>
                                <w:rFonts w:ascii="Cambria Math" w:eastAsia="MS Mincho" w:hAnsi="Cambria Math"/>
                                <w:sz w:val="20"/>
                                <w:szCs w:val="20"/>
                              </w:rPr>
                              <m:t>3</m:t>
                            </m:r>
                          </m:den>
                        </m:f>
                      </m:e>
                    </m:d>
                  </m:e>
                </m:func>
                <m:r>
                  <m:rPr>
                    <m:sty m:val="bi"/>
                  </m:rPr>
                  <w:rPr>
                    <w:rFonts w:ascii="Cambria Math" w:eastAsia="MS Mincho" w:hAnsi="Cambria Math"/>
                    <w:sz w:val="20"/>
                    <w:szCs w:val="20"/>
                  </w:rPr>
                  <m:t xml:space="preserve">     </m:t>
                </m:r>
                <m:r>
                  <m:rPr>
                    <m:sty m:val="b"/>
                  </m:rPr>
                  <w:rPr>
                    <w:rFonts w:ascii="Cambria Math" w:eastAsia="MS Mincho" w:hAnsi="Cambria Math"/>
                    <w:sz w:val="20"/>
                    <w:szCs w:val="20"/>
                  </w:rPr>
                  <m:t>co</m:t>
                </m:r>
                <m:func>
                  <m:funcPr>
                    <m:ctrlPr>
                      <w:rPr>
                        <w:rFonts w:ascii="Cambria Math" w:eastAsia="MS Mincho" w:hAnsi="Cambria Math"/>
                        <w:b w:val="0"/>
                        <w:bCs w:val="0"/>
                        <w:sz w:val="20"/>
                        <w:szCs w:val="20"/>
                      </w:rPr>
                    </m:ctrlPr>
                  </m:funcPr>
                  <m:fName>
                    <m:r>
                      <m:rPr>
                        <m:sty m:val="b"/>
                      </m:rPr>
                      <w:rPr>
                        <w:rFonts w:ascii="Cambria Math" w:eastAsia="MS Mincho" w:hAnsi="Cambria Math"/>
                        <w:sz w:val="20"/>
                        <w:szCs w:val="20"/>
                      </w:rPr>
                      <m:t>s</m:t>
                    </m:r>
                  </m:fName>
                  <m:e>
                    <m:d>
                      <m:dPr>
                        <m:ctrlPr>
                          <w:rPr>
                            <w:rFonts w:ascii="Cambria Math" w:eastAsia="MS Mincho" w:hAnsi="Cambria Math"/>
                            <w:b w:val="0"/>
                            <w:bCs w:val="0"/>
                            <w:i/>
                            <w:sz w:val="20"/>
                            <w:szCs w:val="20"/>
                          </w:rPr>
                        </m:ctrlPr>
                      </m:dPr>
                      <m:e>
                        <m:sSub>
                          <m:sSubPr>
                            <m:ctrlPr>
                              <w:rPr>
                                <w:rFonts w:ascii="Cambria Math" w:eastAsia="MS Mincho" w:hAnsi="Cambria Math"/>
                                <w:b w:val="0"/>
                                <w:bCs w:val="0"/>
                                <w:i/>
                                <w:sz w:val="20"/>
                                <w:szCs w:val="20"/>
                              </w:rPr>
                            </m:ctrlPr>
                          </m:sSubPr>
                          <m:e>
                            <m:r>
                              <m:rPr>
                                <m:sty m:val="bi"/>
                              </m:rPr>
                              <w:rPr>
                                <w:rFonts w:ascii="Cambria Math" w:eastAsia="MS Mincho" w:hAnsi="Cambria Math"/>
                                <w:sz w:val="20"/>
                                <w:szCs w:val="20"/>
                              </w:rPr>
                              <m:t>ω</m:t>
                            </m:r>
                          </m:e>
                          <m:sub>
                            <m:r>
                              <m:rPr>
                                <m:sty m:val="bi"/>
                              </m:rPr>
                              <w:rPr>
                                <w:rFonts w:ascii="Cambria Math" w:eastAsia="MS Mincho" w:hAnsi="Cambria Math"/>
                                <w:sz w:val="20"/>
                                <w:szCs w:val="20"/>
                              </w:rPr>
                              <m:t>st</m:t>
                            </m:r>
                          </m:sub>
                        </m:sSub>
                        <m:r>
                          <m:rPr>
                            <m:sty m:val="bi"/>
                          </m:rPr>
                          <w:rPr>
                            <w:rFonts w:ascii="Cambria Math" w:eastAsia="MS Mincho" w:hAnsi="Cambria Math"/>
                            <w:sz w:val="20"/>
                            <w:szCs w:val="20"/>
                          </w:rPr>
                          <m:t>-</m:t>
                        </m:r>
                        <m:f>
                          <m:fPr>
                            <m:ctrlPr>
                              <w:rPr>
                                <w:rFonts w:ascii="Cambria Math" w:eastAsia="MS Mincho" w:hAnsi="Cambria Math"/>
                                <w:b w:val="0"/>
                                <w:bCs w:val="0"/>
                                <w:i/>
                                <w:sz w:val="20"/>
                                <w:szCs w:val="20"/>
                              </w:rPr>
                            </m:ctrlPr>
                          </m:fPr>
                          <m:num>
                            <m:r>
                              <m:rPr>
                                <m:sty m:val="bi"/>
                              </m:rPr>
                              <w:rPr>
                                <w:rFonts w:ascii="Cambria Math" w:eastAsia="MS Mincho" w:hAnsi="Cambria Math"/>
                                <w:sz w:val="20"/>
                                <w:szCs w:val="20"/>
                              </w:rPr>
                              <m:t>2</m:t>
                            </m:r>
                            <m:r>
                              <m:rPr>
                                <m:sty m:val="bi"/>
                              </m:rPr>
                              <w:rPr>
                                <w:rFonts w:ascii="Cambria Math" w:eastAsia="MS Mincho" w:hAnsi="Cambria Math"/>
                                <w:sz w:val="20"/>
                                <w:szCs w:val="20"/>
                              </w:rPr>
                              <m:t>π</m:t>
                            </m:r>
                          </m:num>
                          <m:den>
                            <m:r>
                              <m:rPr>
                                <m:sty m:val="bi"/>
                              </m:rPr>
                              <w:rPr>
                                <w:rFonts w:ascii="Cambria Math" w:eastAsia="MS Mincho" w:hAnsi="Cambria Math"/>
                                <w:sz w:val="20"/>
                                <w:szCs w:val="20"/>
                              </w:rPr>
                              <m:t>3</m:t>
                            </m:r>
                          </m:den>
                        </m:f>
                      </m:e>
                    </m:d>
                  </m:e>
                </m:func>
                <m:ctrlPr>
                  <w:rPr>
                    <w:rFonts w:ascii="Cambria Math" w:eastAsia="Cambria Math" w:hAnsi="Cambria Math" w:cs="Cambria Math"/>
                    <w:b w:val="0"/>
                    <w:bCs w:val="0"/>
                    <w:i/>
                    <w:sz w:val="20"/>
                    <w:szCs w:val="20"/>
                  </w:rPr>
                </m:ctrlPr>
              </m:e>
              <m:e>
                <m:r>
                  <m:rPr>
                    <m:sty m:val="bi"/>
                  </m:rPr>
                  <w:rPr>
                    <w:rFonts w:ascii="Cambria Math" w:eastAsia="Cambria Math" w:hAnsi="Cambria Math" w:cs="Cambria Math"/>
                    <w:sz w:val="20"/>
                    <w:szCs w:val="20"/>
                  </w:rPr>
                  <m:t xml:space="preserve">  </m:t>
                </m:r>
                <m:func>
                  <m:funcPr>
                    <m:ctrlPr>
                      <w:rPr>
                        <w:rFonts w:ascii="Cambria Math" w:eastAsia="Cambria Math" w:hAnsi="Cambria Math" w:cs="Cambria Math"/>
                        <w:b w:val="0"/>
                        <w:bCs w:val="0"/>
                        <w:i/>
                        <w:sz w:val="20"/>
                        <w:szCs w:val="20"/>
                      </w:rPr>
                    </m:ctrlPr>
                  </m:funcPr>
                  <m:fName>
                    <m:r>
                      <m:rPr>
                        <m:sty m:val="b"/>
                      </m:rPr>
                      <w:rPr>
                        <w:rFonts w:ascii="Cambria Math" w:eastAsia="Cambria Math" w:hAnsi="Cambria Math" w:cs="Cambria Math"/>
                        <w:sz w:val="20"/>
                        <w:szCs w:val="20"/>
                      </w:rPr>
                      <m:t>sin</m:t>
                    </m:r>
                  </m:fName>
                  <m:e>
                    <m:d>
                      <m:dPr>
                        <m:ctrlPr>
                          <w:rPr>
                            <w:rFonts w:ascii="Cambria Math" w:eastAsia="Cambria Math" w:hAnsi="Cambria Math" w:cs="Cambria Math"/>
                            <w:b w:val="0"/>
                            <w:bCs w:val="0"/>
                            <w:i/>
                            <w:sz w:val="20"/>
                            <w:szCs w:val="20"/>
                          </w:rPr>
                        </m:ctrlPr>
                      </m:dPr>
                      <m:e>
                        <m:sSub>
                          <m:sSubPr>
                            <m:ctrlPr>
                              <w:rPr>
                                <w:rFonts w:ascii="Cambria Math" w:eastAsia="Cambria Math" w:hAnsi="Cambria Math" w:cs="Cambria Math"/>
                                <w:b w:val="0"/>
                                <w:bCs w:val="0"/>
                                <w:i/>
                                <w:sz w:val="20"/>
                                <w:szCs w:val="20"/>
                              </w:rPr>
                            </m:ctrlPr>
                          </m:sSubPr>
                          <m:e>
                            <m:r>
                              <m:rPr>
                                <m:sty m:val="bi"/>
                              </m:rPr>
                              <w:rPr>
                                <w:rFonts w:ascii="Cambria Math" w:eastAsia="Cambria Math" w:hAnsi="Cambria Math" w:cs="Cambria Math"/>
                                <w:sz w:val="20"/>
                                <w:szCs w:val="20"/>
                              </w:rPr>
                              <m:t>ω</m:t>
                            </m:r>
                          </m:e>
                          <m:sub>
                            <m:r>
                              <m:rPr>
                                <m:sty m:val="bi"/>
                              </m:rPr>
                              <w:rPr>
                                <w:rFonts w:ascii="Cambria Math" w:eastAsia="Cambria Math" w:hAnsi="Cambria Math" w:cs="Cambria Math"/>
                                <w:sz w:val="20"/>
                                <w:szCs w:val="20"/>
                              </w:rPr>
                              <m:t>st</m:t>
                            </m:r>
                          </m:sub>
                        </m:sSub>
                        <m:r>
                          <m:rPr>
                            <m:sty m:val="bi"/>
                          </m:rPr>
                          <w:rPr>
                            <w:rFonts w:ascii="Cambria Math" w:eastAsia="Cambria Math" w:hAnsi="Cambria Math" w:cs="Cambria Math"/>
                            <w:sz w:val="20"/>
                            <w:szCs w:val="20"/>
                          </w:rPr>
                          <m:t>+</m:t>
                        </m:r>
                        <m:f>
                          <m:fPr>
                            <m:ctrlPr>
                              <w:rPr>
                                <w:rFonts w:ascii="Cambria Math" w:eastAsia="Cambria Math" w:hAnsi="Cambria Math" w:cs="Cambria Math"/>
                                <w:b w:val="0"/>
                                <w:bCs w:val="0"/>
                                <w:i/>
                                <w:sz w:val="20"/>
                                <w:szCs w:val="20"/>
                              </w:rPr>
                            </m:ctrlPr>
                          </m:fPr>
                          <m:num>
                            <m:r>
                              <m:rPr>
                                <m:sty m:val="bi"/>
                              </m:rPr>
                              <w:rPr>
                                <w:rFonts w:ascii="Cambria Math" w:eastAsia="Cambria Math" w:hAnsi="Cambria Math" w:cs="Cambria Math"/>
                                <w:sz w:val="20"/>
                                <w:szCs w:val="20"/>
                              </w:rPr>
                              <m:t>2</m:t>
                            </m:r>
                            <m:r>
                              <m:rPr>
                                <m:sty m:val="bi"/>
                              </m:rPr>
                              <w:rPr>
                                <w:rFonts w:ascii="Cambria Math" w:eastAsia="Cambria Math" w:hAnsi="Cambria Math" w:cs="Cambria Math"/>
                                <w:sz w:val="20"/>
                                <w:szCs w:val="20"/>
                              </w:rPr>
                              <m:t>π</m:t>
                            </m:r>
                          </m:num>
                          <m:den>
                            <m:r>
                              <m:rPr>
                                <m:sty m:val="bi"/>
                              </m:rPr>
                              <w:rPr>
                                <w:rFonts w:ascii="Cambria Math" w:eastAsia="Cambria Math" w:hAnsi="Cambria Math" w:cs="Cambria Math"/>
                                <w:sz w:val="20"/>
                                <w:szCs w:val="20"/>
                              </w:rPr>
                              <m:t>3</m:t>
                            </m:r>
                          </m:den>
                        </m:f>
                      </m:e>
                    </m:d>
                    <m:r>
                      <m:rPr>
                        <m:sty m:val="bi"/>
                      </m:rPr>
                      <w:rPr>
                        <w:rFonts w:ascii="Cambria Math" w:eastAsia="Cambria Math" w:hAnsi="Cambria Math" w:cs="Cambria Math"/>
                        <w:sz w:val="20"/>
                        <w:szCs w:val="20"/>
                      </w:rPr>
                      <m:t xml:space="preserve">        </m:t>
                    </m:r>
                  </m:e>
                </m:func>
                <m:r>
                  <m:rPr>
                    <m:sty m:val="bi"/>
                  </m:rPr>
                  <w:rPr>
                    <w:rFonts w:ascii="Cambria Math" w:eastAsia="Cambria Math" w:hAnsi="Cambria Math" w:cs="Cambria Math"/>
                    <w:sz w:val="20"/>
                    <w:szCs w:val="20"/>
                  </w:rPr>
                  <m:t xml:space="preserve"> </m:t>
                </m:r>
                <m:func>
                  <m:funcPr>
                    <m:ctrlPr>
                      <w:rPr>
                        <w:rFonts w:ascii="Cambria Math" w:eastAsia="Cambria Math" w:hAnsi="Cambria Math" w:cs="Cambria Math"/>
                        <w:b w:val="0"/>
                        <w:bCs w:val="0"/>
                        <w:i/>
                        <w:sz w:val="20"/>
                        <w:szCs w:val="20"/>
                      </w:rPr>
                    </m:ctrlPr>
                  </m:funcPr>
                  <m:fName>
                    <m:r>
                      <m:rPr>
                        <m:sty m:val="b"/>
                      </m:rPr>
                      <w:rPr>
                        <w:rFonts w:ascii="Cambria Math" w:eastAsia="Cambria Math" w:hAnsi="Cambria Math" w:cs="Cambria Math"/>
                        <w:sz w:val="20"/>
                        <w:szCs w:val="20"/>
                      </w:rPr>
                      <m:t>cos</m:t>
                    </m:r>
                  </m:fName>
                  <m:e>
                    <m:d>
                      <m:dPr>
                        <m:ctrlPr>
                          <w:rPr>
                            <w:rFonts w:ascii="Cambria Math" w:eastAsia="Cambria Math" w:hAnsi="Cambria Math" w:cs="Cambria Math"/>
                            <w:b w:val="0"/>
                            <w:bCs w:val="0"/>
                            <w:i/>
                            <w:sz w:val="20"/>
                            <w:szCs w:val="20"/>
                          </w:rPr>
                        </m:ctrlPr>
                      </m:dPr>
                      <m:e>
                        <m:sSub>
                          <m:sSubPr>
                            <m:ctrlPr>
                              <w:rPr>
                                <w:rFonts w:ascii="Cambria Math" w:eastAsia="Cambria Math" w:hAnsi="Cambria Math" w:cs="Cambria Math"/>
                                <w:b w:val="0"/>
                                <w:bCs w:val="0"/>
                                <w:i/>
                                <w:sz w:val="20"/>
                                <w:szCs w:val="20"/>
                              </w:rPr>
                            </m:ctrlPr>
                          </m:sSubPr>
                          <m:e>
                            <m:r>
                              <m:rPr>
                                <m:sty m:val="bi"/>
                              </m:rPr>
                              <w:rPr>
                                <w:rFonts w:ascii="Cambria Math" w:eastAsia="Cambria Math" w:hAnsi="Cambria Math" w:cs="Cambria Math"/>
                                <w:sz w:val="20"/>
                                <w:szCs w:val="20"/>
                              </w:rPr>
                              <m:t>ω</m:t>
                            </m:r>
                          </m:e>
                          <m:sub>
                            <m:r>
                              <m:rPr>
                                <m:sty m:val="bi"/>
                              </m:rPr>
                              <w:rPr>
                                <w:rFonts w:ascii="Cambria Math" w:eastAsia="Cambria Math" w:hAnsi="Cambria Math" w:cs="Cambria Math"/>
                                <w:sz w:val="20"/>
                                <w:szCs w:val="20"/>
                              </w:rPr>
                              <m:t>st</m:t>
                            </m:r>
                          </m:sub>
                        </m:sSub>
                        <m:r>
                          <m:rPr>
                            <m:sty m:val="bi"/>
                          </m:rPr>
                          <w:rPr>
                            <w:rFonts w:ascii="Cambria Math" w:eastAsia="Cambria Math" w:hAnsi="Cambria Math" w:cs="Cambria Math"/>
                            <w:sz w:val="20"/>
                            <w:szCs w:val="20"/>
                          </w:rPr>
                          <m:t>+</m:t>
                        </m:r>
                        <m:f>
                          <m:fPr>
                            <m:ctrlPr>
                              <w:rPr>
                                <w:rFonts w:ascii="Cambria Math" w:eastAsia="Cambria Math" w:hAnsi="Cambria Math" w:cs="Cambria Math"/>
                                <w:b w:val="0"/>
                                <w:bCs w:val="0"/>
                                <w:i/>
                                <w:sz w:val="20"/>
                                <w:szCs w:val="20"/>
                              </w:rPr>
                            </m:ctrlPr>
                          </m:fPr>
                          <m:num>
                            <m:r>
                              <m:rPr>
                                <m:sty m:val="bi"/>
                              </m:rPr>
                              <w:rPr>
                                <w:rFonts w:ascii="Cambria Math" w:eastAsia="Cambria Math" w:hAnsi="Cambria Math" w:cs="Cambria Math"/>
                                <w:sz w:val="20"/>
                                <w:szCs w:val="20"/>
                              </w:rPr>
                              <m:t>2</m:t>
                            </m:r>
                            <m:r>
                              <m:rPr>
                                <m:sty m:val="bi"/>
                              </m:rPr>
                              <w:rPr>
                                <w:rFonts w:ascii="Cambria Math" w:eastAsia="Cambria Math" w:hAnsi="Cambria Math" w:cs="Cambria Math"/>
                                <w:sz w:val="20"/>
                                <w:szCs w:val="20"/>
                              </w:rPr>
                              <m:t>π</m:t>
                            </m:r>
                          </m:num>
                          <m:den>
                            <m:r>
                              <m:rPr>
                                <m:sty m:val="bi"/>
                              </m:rPr>
                              <w:rPr>
                                <w:rFonts w:ascii="Cambria Math" w:eastAsia="Cambria Math" w:hAnsi="Cambria Math" w:cs="Cambria Math"/>
                                <w:sz w:val="20"/>
                                <w:szCs w:val="20"/>
                              </w:rPr>
                              <m:t>3</m:t>
                            </m:r>
                          </m:den>
                        </m:f>
                      </m:e>
                    </m:d>
                  </m:e>
                </m:func>
                <m:ctrlPr>
                  <w:rPr>
                    <w:rFonts w:ascii="Cambria Math" w:eastAsia="MS Mincho" w:hAnsi="Cambria Math"/>
                    <w:b w:val="0"/>
                    <w:bCs w:val="0"/>
                    <w:i/>
                    <w:sz w:val="20"/>
                    <w:szCs w:val="20"/>
                  </w:rPr>
                </m:ctrlPr>
              </m:e>
            </m:eqArr>
          </m:e>
        </m:d>
        <m:d>
          <m:dPr>
            <m:begChr m:val="["/>
            <m:endChr m:val="]"/>
            <m:ctrlPr>
              <w:rPr>
                <w:rFonts w:ascii="Cambria Math" w:eastAsia="MS Mincho" w:hAnsi="Cambria Math"/>
                <w:b w:val="0"/>
                <w:bCs w:val="0"/>
                <w:i/>
                <w:sz w:val="20"/>
                <w:szCs w:val="20"/>
              </w:rPr>
            </m:ctrlPr>
          </m:dPr>
          <m:e>
            <m:eqArr>
              <m:eqArrPr>
                <m:ctrlPr>
                  <w:rPr>
                    <w:rFonts w:ascii="Cambria Math" w:eastAsia="MS Mincho" w:hAnsi="Cambria Math"/>
                    <w:b w:val="0"/>
                    <w:bCs w:val="0"/>
                    <w:i/>
                    <w:sz w:val="20"/>
                    <w:szCs w:val="20"/>
                  </w:rPr>
                </m:ctrlPr>
              </m:eqArrPr>
              <m:e>
                <m:sSubSup>
                  <m:sSubSupPr>
                    <m:ctrlPr>
                      <w:rPr>
                        <w:rFonts w:ascii="Cambria Math" w:eastAsia="MS Mincho" w:hAnsi="Cambria Math"/>
                        <w:b w:val="0"/>
                        <w:bCs w:val="0"/>
                        <w:i/>
                        <w:sz w:val="20"/>
                        <w:szCs w:val="20"/>
                      </w:rPr>
                    </m:ctrlPr>
                  </m:sSubSupPr>
                  <m:e>
                    <m:r>
                      <m:rPr>
                        <m:sty m:val="bi"/>
                      </m:rPr>
                      <w:rPr>
                        <w:rFonts w:ascii="Cambria Math" w:eastAsia="MS Mincho" w:hAnsi="Cambria Math"/>
                        <w:sz w:val="20"/>
                        <w:szCs w:val="20"/>
                      </w:rPr>
                      <m:t>i</m:t>
                    </m:r>
                  </m:e>
                  <m:sub>
                    <m:r>
                      <m:rPr>
                        <m:sty m:val="bi"/>
                      </m:rPr>
                      <w:rPr>
                        <w:rFonts w:ascii="Cambria Math" w:eastAsia="MS Mincho" w:hAnsi="Cambria Math"/>
                        <w:sz w:val="20"/>
                        <w:szCs w:val="20"/>
                      </w:rPr>
                      <m:t>d</m:t>
                    </m:r>
                  </m:sub>
                  <m:sup>
                    <m:r>
                      <m:rPr>
                        <m:sty m:val="bi"/>
                      </m:rPr>
                      <w:rPr>
                        <w:rFonts w:ascii="Cambria Math" w:eastAsia="MS Mincho" w:hAnsi="Cambria Math"/>
                        <w:sz w:val="20"/>
                        <w:szCs w:val="20"/>
                      </w:rPr>
                      <m:t>*</m:t>
                    </m:r>
                  </m:sup>
                </m:sSubSup>
              </m:e>
              <m:e>
                <m:sSubSup>
                  <m:sSubSupPr>
                    <m:ctrlPr>
                      <w:rPr>
                        <w:rFonts w:ascii="Cambria Math" w:eastAsia="MS Mincho" w:hAnsi="Cambria Math"/>
                        <w:b w:val="0"/>
                        <w:bCs w:val="0"/>
                        <w:i/>
                        <w:sz w:val="20"/>
                        <w:szCs w:val="20"/>
                      </w:rPr>
                    </m:ctrlPr>
                  </m:sSubSupPr>
                  <m:e>
                    <m:r>
                      <m:rPr>
                        <m:sty m:val="bi"/>
                      </m:rPr>
                      <w:rPr>
                        <w:rFonts w:ascii="Cambria Math" w:eastAsia="MS Mincho" w:hAnsi="Cambria Math"/>
                        <w:sz w:val="20"/>
                        <w:szCs w:val="20"/>
                      </w:rPr>
                      <m:t>i</m:t>
                    </m:r>
                  </m:e>
                  <m:sub>
                    <m:r>
                      <m:rPr>
                        <m:sty m:val="bi"/>
                      </m:rPr>
                      <w:rPr>
                        <w:rFonts w:ascii="Cambria Math" w:eastAsia="MS Mincho" w:hAnsi="Cambria Math"/>
                        <w:sz w:val="20"/>
                        <w:szCs w:val="20"/>
                      </w:rPr>
                      <m:t>q</m:t>
                    </m:r>
                  </m:sub>
                  <m:sup>
                    <m:r>
                      <m:rPr>
                        <m:sty m:val="bi"/>
                      </m:rPr>
                      <w:rPr>
                        <w:rFonts w:ascii="Cambria Math" w:eastAsia="MS Mincho" w:hAnsi="Cambria Math"/>
                        <w:sz w:val="20"/>
                        <w:szCs w:val="20"/>
                      </w:rPr>
                      <m:t>*</m:t>
                    </m:r>
                  </m:sup>
                </m:sSubSup>
              </m:e>
            </m:eqArr>
          </m:e>
        </m:d>
      </m:oMath>
      <w:r w:rsidR="00766E37">
        <w:rPr>
          <w:rFonts w:eastAsia="MS Mincho"/>
          <w:b w:val="0"/>
          <w:bCs w:val="0"/>
          <w:sz w:val="20"/>
          <w:szCs w:val="20"/>
        </w:rPr>
        <w:t xml:space="preserve">                                           </w:t>
      </w:r>
      <w:r w:rsidR="00766E37" w:rsidRPr="00766E37">
        <w:rPr>
          <w:rFonts w:eastAsia="MS Mincho"/>
          <w:b w:val="0"/>
          <w:bCs w:val="0"/>
          <w:sz w:val="22"/>
          <w:szCs w:val="22"/>
        </w:rPr>
        <w:t>(4)</w:t>
      </w:r>
    </w:p>
    <w:p w:rsidR="00766E37" w:rsidRPr="00E0617F" w:rsidRDefault="00766E37" w:rsidP="00766E37">
      <w:pPr>
        <w:pStyle w:val="Abstract"/>
        <w:spacing w:line="360" w:lineRule="auto"/>
        <w:ind w:firstLine="0"/>
        <w:rPr>
          <w:rFonts w:eastAsia="MS Mincho"/>
          <w:b w:val="0"/>
          <w:bCs w:val="0"/>
          <w:sz w:val="22"/>
          <w:szCs w:val="22"/>
          <w:vertAlign w:val="superscript"/>
        </w:rPr>
      </w:pPr>
      <w:r>
        <w:rPr>
          <w:rFonts w:eastAsia="MS Mincho"/>
          <w:b w:val="0"/>
          <w:bCs w:val="0"/>
          <w:sz w:val="22"/>
          <w:szCs w:val="22"/>
        </w:rPr>
        <w:t>Dengan metode SRF ini ekstraksi komponen dasar dan komponen harmonisa dari tegangan dan arus lebih mudah. Teori ini juga dapat di terapkan pada system fasa tunggal dengan kawat netral dan system tiga fasa dengan atau tanpa kawat netral.</w:t>
      </w:r>
      <m:oMath>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1</m:t>
            </m:r>
          </m:e>
        </m:d>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2</m:t>
            </m:r>
          </m:e>
        </m:d>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3</m:t>
            </m:r>
          </m:e>
        </m:d>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5</m:t>
            </m:r>
          </m:e>
        </m:d>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6</m:t>
            </m:r>
          </m:e>
        </m:d>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7</m:t>
            </m:r>
          </m:e>
        </m:d>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8</m:t>
            </m:r>
          </m:e>
        </m:d>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11</m:t>
            </m:r>
          </m:e>
        </m:d>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12</m:t>
            </m:r>
          </m:e>
        </m:d>
      </m:oMath>
    </w:p>
    <w:bookmarkEnd w:id="2"/>
    <w:p w:rsidR="00766E37" w:rsidRDefault="00766E37" w:rsidP="00766E37">
      <w:pPr>
        <w:pStyle w:val="Abstract"/>
        <w:ind w:firstLine="0"/>
        <w:jc w:val="center"/>
        <w:rPr>
          <w:b w:val="0"/>
          <w:bCs w:val="0"/>
          <w:sz w:val="22"/>
          <w:szCs w:val="22"/>
        </w:rPr>
      </w:pPr>
      <w:r>
        <w:rPr>
          <w:rFonts w:eastAsia="MS Mincho"/>
          <w:b w:val="0"/>
          <w:bCs w:val="0"/>
          <w:noProof/>
          <w:sz w:val="22"/>
          <w:szCs w:val="22"/>
        </w:rPr>
        <w:lastRenderedPageBreak/>
        <w:drawing>
          <wp:inline distT="0" distB="0" distL="0" distR="0" wp14:anchorId="727174F1" wp14:editId="05A04128">
            <wp:extent cx="4489450" cy="2632207"/>
            <wp:effectExtent l="0" t="0" r="635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0272" cy="2632689"/>
                    </a:xfrm>
                    <a:prstGeom prst="rect">
                      <a:avLst/>
                    </a:prstGeom>
                    <a:noFill/>
                    <a:ln>
                      <a:noFill/>
                    </a:ln>
                  </pic:spPr>
                </pic:pic>
              </a:graphicData>
            </a:graphic>
          </wp:inline>
        </w:drawing>
      </w:r>
    </w:p>
    <w:p w:rsidR="00766E37" w:rsidRDefault="00766E37" w:rsidP="00766E37">
      <w:pPr>
        <w:pStyle w:val="Abstract"/>
        <w:ind w:firstLine="0"/>
        <w:jc w:val="center"/>
        <w:rPr>
          <w:rFonts w:eastAsia="MS Mincho"/>
          <w:b w:val="0"/>
          <w:bCs w:val="0"/>
          <w:sz w:val="22"/>
          <w:szCs w:val="22"/>
        </w:rPr>
      </w:pPr>
      <w:r>
        <w:rPr>
          <w:b w:val="0"/>
          <w:bCs w:val="0"/>
          <w:sz w:val="22"/>
          <w:szCs w:val="22"/>
        </w:rPr>
        <w:t xml:space="preserve">Gambar 3 </w:t>
      </w:r>
      <w:r>
        <w:rPr>
          <w:rFonts w:eastAsia="MS Mincho"/>
          <w:b w:val="0"/>
          <w:bCs w:val="0"/>
          <w:sz w:val="22"/>
          <w:szCs w:val="22"/>
        </w:rPr>
        <w:t>Pembangkit arus referensi berbasis Teori Synchrounous Reference Frame (SRF)</w:t>
      </w:r>
    </w:p>
    <w:p w:rsidR="00F17826" w:rsidRDefault="00F17826" w:rsidP="00766E37">
      <w:pPr>
        <w:pStyle w:val="Abstract"/>
        <w:ind w:firstLine="0"/>
        <w:jc w:val="center"/>
        <w:rPr>
          <w:rFonts w:eastAsia="MS Mincho"/>
          <w:b w:val="0"/>
          <w:bCs w:val="0"/>
          <w:sz w:val="22"/>
          <w:szCs w:val="22"/>
        </w:rPr>
      </w:pPr>
    </w:p>
    <w:p w:rsidR="00766E37" w:rsidRPr="0038034B" w:rsidRDefault="00766E37" w:rsidP="00766E37">
      <w:pPr>
        <w:pStyle w:val="Abstract"/>
        <w:ind w:firstLine="0"/>
        <w:rPr>
          <w:rFonts w:eastAsia="MS Mincho"/>
          <w:sz w:val="22"/>
          <w:szCs w:val="22"/>
        </w:rPr>
      </w:pPr>
      <w:r w:rsidRPr="0038034B">
        <w:rPr>
          <w:rFonts w:eastAsia="MS Mincho"/>
          <w:sz w:val="22"/>
          <w:szCs w:val="22"/>
        </w:rPr>
        <w:t xml:space="preserve">Pengatur Tegangan DC Link </w:t>
      </w:r>
    </w:p>
    <w:p w:rsidR="00766E37" w:rsidRPr="00566724" w:rsidRDefault="006F287C" w:rsidP="00566724">
      <w:pPr>
        <w:pStyle w:val="HTMLPreformatted"/>
        <w:spacing w:line="360" w:lineRule="auto"/>
        <w:jc w:val="both"/>
        <w:rPr>
          <w:rFonts w:ascii="Times New Roman" w:eastAsia="MS Mincho" w:hAnsi="Times New Roman" w:cs="Times New Roman"/>
          <w:bCs/>
          <w:sz w:val="22"/>
          <w:szCs w:val="22"/>
        </w:rPr>
      </w:pPr>
      <w:r>
        <w:rPr>
          <w:rFonts w:ascii="Times New Roman" w:hAnsi="Times New Roman" w:cs="Times New Roman"/>
          <w:sz w:val="22"/>
          <w:szCs w:val="22"/>
          <w:lang w:val="en-GB"/>
        </w:rPr>
        <w:tab/>
      </w:r>
      <w:r w:rsidR="00566724" w:rsidRPr="00566724">
        <w:rPr>
          <w:rFonts w:ascii="Times New Roman" w:hAnsi="Times New Roman" w:cs="Times New Roman"/>
          <w:sz w:val="22"/>
          <w:szCs w:val="22"/>
          <w:lang w:val="en-GB"/>
        </w:rPr>
        <w:t xml:space="preserve">Pengendali </w:t>
      </w:r>
      <w:r w:rsidR="00566724" w:rsidRPr="00566724">
        <w:rPr>
          <w:rFonts w:ascii="Times New Roman" w:hAnsi="Times New Roman" w:cs="Times New Roman"/>
          <w:sz w:val="22"/>
          <w:szCs w:val="22"/>
          <w:lang w:val="id-ID"/>
        </w:rPr>
        <w:t xml:space="preserve"> tegangan dc-link ini akan mempengaruhi kompensasi daya reaktif, dan dengan demikian,</w:t>
      </w:r>
      <w:r w:rsidR="00566724" w:rsidRPr="00566724">
        <w:rPr>
          <w:rFonts w:ascii="Times New Roman" w:hAnsi="Times New Roman" w:cs="Times New Roman"/>
          <w:sz w:val="22"/>
          <w:szCs w:val="22"/>
          <w:lang w:val="en-GB"/>
        </w:rPr>
        <w:t xml:space="preserve">waktu pengisian dan pembuangan kapasitor menentukan arus kompensasi dalam menggagalkan arus harmonisa jala jala </w:t>
      </w:r>
      <w:r w:rsidR="00566724" w:rsidRPr="00566724">
        <w:rPr>
          <w:rFonts w:ascii="Times New Roman" w:hAnsi="Times New Roman" w:cs="Times New Roman"/>
          <w:sz w:val="22"/>
          <w:szCs w:val="22"/>
          <w:lang w:val="id-ID"/>
        </w:rPr>
        <w:t>.</w:t>
      </w:r>
      <m:oMath>
        <m:d>
          <m:dPr>
            <m:begChr m:val="["/>
            <m:endChr m:val="]"/>
            <m:ctrlPr>
              <w:rPr>
                <w:rFonts w:ascii="Cambria Math" w:hAnsi="Cambria Math" w:cs="Times New Roman"/>
                <w:i/>
                <w:sz w:val="22"/>
                <w:szCs w:val="22"/>
                <w:lang w:val="id-ID"/>
              </w:rPr>
            </m:ctrlPr>
          </m:dPr>
          <m:e>
            <m:r>
              <w:rPr>
                <w:rFonts w:ascii="Cambria Math" w:hAnsi="Cambria Math" w:cs="Times New Roman"/>
                <w:sz w:val="22"/>
                <w:szCs w:val="22"/>
                <w:lang w:val="id-ID"/>
              </w:rPr>
              <m:t>15</m:t>
            </m:r>
          </m:e>
        </m:d>
      </m:oMath>
      <w:r w:rsidR="00566724" w:rsidRPr="00566724">
        <w:rPr>
          <w:rFonts w:ascii="Times New Roman" w:hAnsi="Times New Roman" w:cs="Times New Roman"/>
          <w:sz w:val="22"/>
          <w:szCs w:val="22"/>
          <w:lang w:val="id-ID"/>
        </w:rPr>
        <w:t xml:space="preserve"> </w:t>
      </w:r>
      <w:r w:rsidR="00566724">
        <w:rPr>
          <w:rFonts w:ascii="Times New Roman" w:hAnsi="Times New Roman" w:cs="Times New Roman"/>
          <w:sz w:val="22"/>
          <w:szCs w:val="22"/>
          <w:lang w:val="en-GB"/>
        </w:rPr>
        <w:t xml:space="preserve">. </w:t>
      </w:r>
      <w:r w:rsidR="00766E37" w:rsidRPr="00566724">
        <w:rPr>
          <w:rFonts w:ascii="Times New Roman" w:eastAsia="MS Mincho" w:hAnsi="Times New Roman" w:cs="Times New Roman"/>
          <w:bCs/>
          <w:sz w:val="22"/>
          <w:szCs w:val="22"/>
        </w:rPr>
        <w:t>Pengendali Proposional Integral (PI) pada umumnya digunakan untuk mengatur tegangan DC link dari tapis daya aktif parallel. Pengendali PI digunakan untuk membandingkan tegangan dc actual (V</w:t>
      </w:r>
      <w:r w:rsidR="00766E37" w:rsidRPr="00566724">
        <w:rPr>
          <w:rFonts w:ascii="Times New Roman" w:eastAsia="MS Mincho" w:hAnsi="Times New Roman" w:cs="Times New Roman"/>
          <w:bCs/>
          <w:sz w:val="22"/>
          <w:szCs w:val="22"/>
          <w:vertAlign w:val="subscript"/>
        </w:rPr>
        <w:t>DC</w:t>
      </w:r>
      <w:r w:rsidR="00766E37" w:rsidRPr="00566724">
        <w:rPr>
          <w:rFonts w:ascii="Times New Roman" w:eastAsia="MS Mincho" w:hAnsi="Times New Roman" w:cs="Times New Roman"/>
          <w:bCs/>
          <w:sz w:val="22"/>
          <w:szCs w:val="22"/>
        </w:rPr>
        <w:t>)  dengan tegangan dc referensi (V</w:t>
      </w:r>
      <w:r w:rsidR="00766E37" w:rsidRPr="00566724">
        <w:rPr>
          <w:rFonts w:ascii="Times New Roman" w:eastAsia="MS Mincho" w:hAnsi="Times New Roman" w:cs="Times New Roman"/>
          <w:bCs/>
          <w:sz w:val="22"/>
          <w:szCs w:val="22"/>
          <w:vertAlign w:val="subscript"/>
        </w:rPr>
        <w:t>DCreff</w:t>
      </w:r>
      <w:r w:rsidR="00766E37" w:rsidRPr="00566724">
        <w:rPr>
          <w:rFonts w:ascii="Times New Roman" w:eastAsia="MS Mincho" w:hAnsi="Times New Roman" w:cs="Times New Roman"/>
          <w:bCs/>
          <w:sz w:val="22"/>
          <w:szCs w:val="22"/>
        </w:rPr>
        <w:t>) dimana selisih error tegangan tersebut dijadikan sampel. Transformasi H(s) di nyatakan dengan :</w:t>
      </w:r>
    </w:p>
    <w:p w:rsidR="00766E37" w:rsidRPr="00CA369A" w:rsidRDefault="002A4550" w:rsidP="006F287C">
      <w:pPr>
        <w:pStyle w:val="Abstract"/>
        <w:spacing w:line="360" w:lineRule="auto"/>
        <w:ind w:firstLine="0"/>
        <w:jc w:val="right"/>
        <w:rPr>
          <w:rFonts w:eastAsia="MS Mincho"/>
          <w:b w:val="0"/>
          <w:bCs w:val="0"/>
          <w:sz w:val="22"/>
          <w:szCs w:val="22"/>
        </w:rPr>
      </w:pPr>
      <m:oMath>
        <m:sSub>
          <m:sSubPr>
            <m:ctrlPr>
              <w:rPr>
                <w:rFonts w:ascii="Cambria Math" w:eastAsia="MS Mincho" w:hAnsi="Cambria Math"/>
                <w:b w:val="0"/>
                <w:bCs w:val="0"/>
                <w:i/>
                <w:sz w:val="22"/>
                <w:szCs w:val="22"/>
              </w:rPr>
            </m:ctrlPr>
          </m:sSubPr>
          <m:e>
            <m:r>
              <m:rPr>
                <m:sty m:val="bi"/>
              </m:rPr>
              <w:rPr>
                <w:rFonts w:ascii="Cambria Math" w:eastAsia="MS Mincho" w:hAnsi="Cambria Math"/>
                <w:sz w:val="22"/>
                <w:szCs w:val="22"/>
              </w:rPr>
              <m:t>H</m:t>
            </m:r>
          </m:e>
          <m:sub>
            <m:r>
              <m:rPr>
                <m:sty m:val="bi"/>
              </m:rPr>
              <w:rPr>
                <w:rFonts w:ascii="Cambria Math" w:eastAsia="MS Mincho" w:hAnsi="Cambria Math"/>
                <w:sz w:val="22"/>
                <w:szCs w:val="22"/>
              </w:rPr>
              <m:t>s</m:t>
            </m:r>
          </m:sub>
        </m:sSub>
        <m:r>
          <m:rPr>
            <m:sty m:val="bi"/>
          </m:rPr>
          <w:rPr>
            <w:rFonts w:ascii="Cambria Math" w:eastAsia="MS Mincho" w:hAnsi="Cambria Math"/>
            <w:sz w:val="22"/>
            <w:szCs w:val="22"/>
          </w:rPr>
          <m:t>=</m:t>
        </m:r>
        <m:sSub>
          <m:sSubPr>
            <m:ctrlPr>
              <w:rPr>
                <w:rFonts w:ascii="Cambria Math" w:eastAsia="MS Mincho" w:hAnsi="Cambria Math"/>
                <w:b w:val="0"/>
                <w:bCs w:val="0"/>
                <w:i/>
                <w:sz w:val="22"/>
                <w:szCs w:val="22"/>
              </w:rPr>
            </m:ctrlPr>
          </m:sSubPr>
          <m:e>
            <m:r>
              <m:rPr>
                <m:sty m:val="bi"/>
              </m:rPr>
              <w:rPr>
                <w:rFonts w:ascii="Cambria Math" w:eastAsia="MS Mincho" w:hAnsi="Cambria Math"/>
                <w:sz w:val="22"/>
                <w:szCs w:val="22"/>
              </w:rPr>
              <m:t>K</m:t>
            </m:r>
          </m:e>
          <m:sub>
            <m:r>
              <m:rPr>
                <m:sty m:val="bi"/>
              </m:rPr>
              <w:rPr>
                <w:rFonts w:ascii="Cambria Math" w:eastAsia="MS Mincho" w:hAnsi="Cambria Math"/>
                <w:sz w:val="22"/>
                <w:szCs w:val="22"/>
              </w:rPr>
              <m:t>p</m:t>
            </m:r>
          </m:sub>
        </m:sSub>
        <m:r>
          <m:rPr>
            <m:sty m:val="bi"/>
          </m:rPr>
          <w:rPr>
            <w:rFonts w:ascii="Cambria Math" w:eastAsia="MS Mincho" w:hAnsi="Cambria Math"/>
            <w:sz w:val="22"/>
            <w:szCs w:val="22"/>
          </w:rPr>
          <m:t>+</m:t>
        </m:r>
        <m:f>
          <m:fPr>
            <m:ctrlPr>
              <w:rPr>
                <w:rFonts w:ascii="Cambria Math" w:eastAsia="MS Mincho" w:hAnsi="Cambria Math"/>
                <w:b w:val="0"/>
                <w:bCs w:val="0"/>
                <w:i/>
                <w:sz w:val="22"/>
                <w:szCs w:val="22"/>
              </w:rPr>
            </m:ctrlPr>
          </m:fPr>
          <m:num>
            <m:sSub>
              <m:sSubPr>
                <m:ctrlPr>
                  <w:rPr>
                    <w:rFonts w:ascii="Cambria Math" w:eastAsia="MS Mincho" w:hAnsi="Cambria Math"/>
                    <w:b w:val="0"/>
                    <w:bCs w:val="0"/>
                    <w:i/>
                    <w:sz w:val="22"/>
                    <w:szCs w:val="22"/>
                  </w:rPr>
                </m:ctrlPr>
              </m:sSubPr>
              <m:e>
                <m:r>
                  <m:rPr>
                    <m:sty m:val="bi"/>
                  </m:rPr>
                  <w:rPr>
                    <w:rFonts w:ascii="Cambria Math" w:eastAsia="MS Mincho" w:hAnsi="Cambria Math"/>
                    <w:sz w:val="22"/>
                    <w:szCs w:val="22"/>
                  </w:rPr>
                  <m:t>K</m:t>
                </m:r>
              </m:e>
              <m:sub>
                <m:r>
                  <m:rPr>
                    <m:sty m:val="bi"/>
                  </m:rPr>
                  <w:rPr>
                    <w:rFonts w:ascii="Cambria Math" w:eastAsia="MS Mincho" w:hAnsi="Cambria Math"/>
                    <w:sz w:val="22"/>
                    <w:szCs w:val="22"/>
                  </w:rPr>
                  <m:t>i</m:t>
                </m:r>
              </m:sub>
            </m:sSub>
          </m:num>
          <m:den>
            <m:r>
              <m:rPr>
                <m:sty m:val="bi"/>
              </m:rPr>
              <w:rPr>
                <w:rFonts w:ascii="Cambria Math" w:eastAsia="MS Mincho" w:hAnsi="Cambria Math"/>
                <w:sz w:val="22"/>
                <w:szCs w:val="22"/>
              </w:rPr>
              <m:t>s</m:t>
            </m:r>
          </m:den>
        </m:f>
      </m:oMath>
      <w:r w:rsidR="00766E37" w:rsidRPr="00566724">
        <w:rPr>
          <w:rFonts w:eastAsia="MS Mincho"/>
          <w:b w:val="0"/>
          <w:bCs w:val="0"/>
          <w:sz w:val="22"/>
          <w:szCs w:val="22"/>
        </w:rPr>
        <w:t xml:space="preserve">  </w:t>
      </w:r>
      <w:r w:rsidR="00766E37" w:rsidRPr="00566724">
        <w:rPr>
          <w:rFonts w:eastAsia="MS Mincho"/>
          <w:b w:val="0"/>
          <w:bCs w:val="0"/>
          <w:sz w:val="22"/>
          <w:szCs w:val="22"/>
        </w:rPr>
        <w:tab/>
      </w:r>
      <w:r w:rsidR="00766E37">
        <w:rPr>
          <w:rFonts w:eastAsia="MS Mincho"/>
          <w:b w:val="0"/>
          <w:bCs w:val="0"/>
          <w:sz w:val="22"/>
          <w:szCs w:val="22"/>
        </w:rPr>
        <w:tab/>
      </w:r>
      <w:r w:rsidR="00766E37">
        <w:rPr>
          <w:rFonts w:eastAsia="MS Mincho"/>
          <w:b w:val="0"/>
          <w:bCs w:val="0"/>
          <w:sz w:val="22"/>
          <w:szCs w:val="22"/>
        </w:rPr>
        <w:tab/>
      </w:r>
      <w:r w:rsidR="00766E37">
        <w:rPr>
          <w:rFonts w:eastAsia="MS Mincho"/>
          <w:b w:val="0"/>
          <w:bCs w:val="0"/>
          <w:sz w:val="22"/>
          <w:szCs w:val="22"/>
        </w:rPr>
        <w:tab/>
      </w:r>
      <w:r w:rsidR="00766E37">
        <w:rPr>
          <w:rFonts w:eastAsia="MS Mincho"/>
          <w:b w:val="0"/>
          <w:bCs w:val="0"/>
          <w:sz w:val="22"/>
          <w:szCs w:val="22"/>
        </w:rPr>
        <w:tab/>
        <w:t xml:space="preserve">                       (5)</w:t>
      </w:r>
    </w:p>
    <w:p w:rsidR="00766E37" w:rsidRDefault="00766E37" w:rsidP="00766E37">
      <w:pPr>
        <w:pStyle w:val="Abstract"/>
        <w:spacing w:line="360" w:lineRule="auto"/>
        <w:ind w:firstLine="0"/>
        <w:rPr>
          <w:rFonts w:eastAsia="MS Mincho"/>
          <w:b w:val="0"/>
          <w:bCs w:val="0"/>
          <w:sz w:val="22"/>
          <w:szCs w:val="22"/>
        </w:rPr>
      </w:pPr>
      <w:r>
        <w:rPr>
          <w:rFonts w:eastAsia="MS Mincho"/>
          <w:b w:val="0"/>
          <w:bCs w:val="0"/>
          <w:sz w:val="22"/>
          <w:szCs w:val="22"/>
        </w:rPr>
        <w:t xml:space="preserve">Dimana </w:t>
      </w:r>
      <m:oMath>
        <m:sSub>
          <m:sSubPr>
            <m:ctrlPr>
              <w:rPr>
                <w:rFonts w:ascii="Cambria Math" w:eastAsia="MS Mincho" w:hAnsi="Cambria Math"/>
                <w:b w:val="0"/>
                <w:bCs w:val="0"/>
                <w:i/>
                <w:sz w:val="22"/>
                <w:szCs w:val="22"/>
              </w:rPr>
            </m:ctrlPr>
          </m:sSubPr>
          <m:e>
            <m:r>
              <m:rPr>
                <m:sty m:val="bi"/>
              </m:rPr>
              <w:rPr>
                <w:rFonts w:ascii="Cambria Math" w:eastAsia="MS Mincho" w:hAnsi="Cambria Math"/>
                <w:sz w:val="22"/>
                <w:szCs w:val="22"/>
              </w:rPr>
              <m:t>K</m:t>
            </m:r>
          </m:e>
          <m:sub>
            <m:r>
              <m:rPr>
                <m:sty m:val="bi"/>
              </m:rPr>
              <w:rPr>
                <w:rFonts w:ascii="Cambria Math" w:eastAsia="MS Mincho" w:hAnsi="Cambria Math"/>
                <w:sz w:val="22"/>
                <w:szCs w:val="22"/>
              </w:rPr>
              <m:t>p</m:t>
            </m:r>
          </m:sub>
        </m:sSub>
      </m:oMath>
      <w:r>
        <w:rPr>
          <w:rFonts w:eastAsia="MS Mincho"/>
          <w:b w:val="0"/>
          <w:bCs w:val="0"/>
          <w:sz w:val="22"/>
          <w:szCs w:val="22"/>
        </w:rPr>
        <w:t xml:space="preserve"> adalah konstanta proporsional dan </w:t>
      </w:r>
      <m:oMath>
        <m:sSub>
          <m:sSubPr>
            <m:ctrlPr>
              <w:rPr>
                <w:rFonts w:ascii="Cambria Math" w:eastAsia="MS Mincho" w:hAnsi="Cambria Math"/>
                <w:b w:val="0"/>
                <w:bCs w:val="0"/>
                <w:i/>
                <w:sz w:val="22"/>
                <w:szCs w:val="22"/>
              </w:rPr>
            </m:ctrlPr>
          </m:sSubPr>
          <m:e>
            <m:r>
              <m:rPr>
                <m:sty m:val="bi"/>
              </m:rPr>
              <w:rPr>
                <w:rFonts w:ascii="Cambria Math" w:eastAsia="MS Mincho" w:hAnsi="Cambria Math"/>
                <w:sz w:val="22"/>
                <w:szCs w:val="22"/>
              </w:rPr>
              <m:t>K</m:t>
            </m:r>
          </m:e>
          <m:sub>
            <m:r>
              <m:rPr>
                <m:sty m:val="bi"/>
              </m:rPr>
              <w:rPr>
                <w:rFonts w:ascii="Cambria Math" w:eastAsia="MS Mincho" w:hAnsi="Cambria Math"/>
                <w:sz w:val="22"/>
                <w:szCs w:val="22"/>
              </w:rPr>
              <m:t>i</m:t>
            </m:r>
          </m:sub>
        </m:sSub>
      </m:oMath>
      <w:r>
        <w:rPr>
          <w:rFonts w:eastAsia="MS Mincho"/>
          <w:b w:val="0"/>
          <w:bCs w:val="0"/>
          <w:sz w:val="22"/>
          <w:szCs w:val="22"/>
        </w:rPr>
        <w:t xml:space="preserve"> adalah konstanta integral. Kendali PI digunakan untuk meningkatkan penguatan loop dan mengeliminasi nilai error. Nampak pada gamgar 3  pengatur tegangan DC link dari sebuah tapis daya aktif parallel. </w:t>
      </w:r>
    </w:p>
    <w:p w:rsidR="00766E37" w:rsidRPr="009E0CAB" w:rsidRDefault="00F17826" w:rsidP="00766E37">
      <w:pPr>
        <w:pStyle w:val="Abstract"/>
        <w:ind w:firstLine="0"/>
        <w:jc w:val="left"/>
        <w:rPr>
          <w:rFonts w:eastAsia="MS Mincho"/>
          <w:sz w:val="22"/>
          <w:szCs w:val="22"/>
        </w:rPr>
      </w:pPr>
      <w:r>
        <w:rPr>
          <w:rFonts w:eastAsia="MS Mincho"/>
          <w:sz w:val="22"/>
          <w:szCs w:val="22"/>
        </w:rPr>
        <w:t xml:space="preserve"> </w:t>
      </w:r>
      <w:r w:rsidR="002C1143">
        <w:rPr>
          <w:rFonts w:eastAsia="MS Mincho"/>
          <w:sz w:val="22"/>
          <w:szCs w:val="22"/>
        </w:rPr>
        <w:t>Hysterisis Current Control</w:t>
      </w:r>
    </w:p>
    <w:p w:rsidR="00766E37" w:rsidRDefault="00C73EA6" w:rsidP="006F287C">
      <w:pPr>
        <w:pStyle w:val="Abstract"/>
        <w:spacing w:line="360" w:lineRule="auto"/>
        <w:ind w:firstLine="720"/>
        <w:rPr>
          <w:rFonts w:eastAsia="MS Mincho"/>
          <w:b w:val="0"/>
          <w:bCs w:val="0"/>
          <w:sz w:val="22"/>
          <w:szCs w:val="22"/>
        </w:rPr>
      </w:pPr>
      <w:r w:rsidRPr="00C73EA6">
        <w:rPr>
          <w:b w:val="0"/>
          <w:sz w:val="22"/>
          <w:szCs w:val="22"/>
        </w:rPr>
        <w:t>Untuk mengurangi kerugian switching, Harmonics, Voltage Sag &amp; Swell,  pengontrol Hysteresis terbukti meningkatkan k</w:t>
      </w:r>
      <w:r>
        <w:rPr>
          <w:b w:val="0"/>
          <w:sz w:val="22"/>
          <w:szCs w:val="22"/>
        </w:rPr>
        <w:t>ualitas daya keseluruhan dalam s</w:t>
      </w:r>
      <w:r w:rsidRPr="00C73EA6">
        <w:rPr>
          <w:b w:val="0"/>
          <w:sz w:val="22"/>
          <w:szCs w:val="22"/>
        </w:rPr>
        <w:t xml:space="preserve">imulasi, </w:t>
      </w:r>
      <w:r>
        <w:rPr>
          <w:b w:val="0"/>
          <w:sz w:val="22"/>
          <w:szCs w:val="22"/>
        </w:rPr>
        <w:t xml:space="preserve">implementasi dari pengontrol ini </w:t>
      </w:r>
      <w:r w:rsidRPr="00C73EA6">
        <w:rPr>
          <w:b w:val="0"/>
          <w:sz w:val="22"/>
          <w:szCs w:val="22"/>
        </w:rPr>
        <w:t>dengan biaya yang lebih rendah.</w:t>
      </w:r>
      <m:oMath>
        <m:d>
          <m:dPr>
            <m:begChr m:val="["/>
            <m:endChr m:val="]"/>
            <m:ctrlPr>
              <w:rPr>
                <w:rFonts w:ascii="Cambria Math" w:hAnsi="Cambria Math"/>
                <w:b w:val="0"/>
                <w:i/>
                <w:sz w:val="22"/>
                <w:szCs w:val="22"/>
              </w:rPr>
            </m:ctrlPr>
          </m:dPr>
          <m:e>
            <m:r>
              <m:rPr>
                <m:sty m:val="bi"/>
              </m:rPr>
              <w:rPr>
                <w:rFonts w:ascii="Cambria Math" w:hAnsi="Cambria Math"/>
                <w:sz w:val="22"/>
                <w:szCs w:val="22"/>
              </w:rPr>
              <m:t>14</m:t>
            </m:r>
          </m:e>
        </m:d>
        <m:r>
          <m:rPr>
            <m:sty m:val="bi"/>
          </m:rPr>
          <w:rPr>
            <w:rFonts w:ascii="Cambria Math" w:hAnsi="Cambria Math"/>
            <w:sz w:val="22"/>
            <w:szCs w:val="22"/>
          </w:rPr>
          <m:t xml:space="preserve"> .</m:t>
        </m:r>
      </m:oMath>
      <w:r>
        <w:rPr>
          <w:b w:val="0"/>
          <w:sz w:val="22"/>
          <w:szCs w:val="22"/>
        </w:rPr>
        <w:t xml:space="preserve"> </w:t>
      </w:r>
      <w:r w:rsidR="00766E37">
        <w:rPr>
          <w:rFonts w:eastAsia="MS Mincho"/>
          <w:b w:val="0"/>
          <w:bCs w:val="0"/>
          <w:sz w:val="22"/>
          <w:szCs w:val="22"/>
        </w:rPr>
        <w:t xml:space="preserve">Hysteresis current control digunakan untuk membandingkan arus saluran (Isa, Isb, Isc)  dengan arus kompensasi refernsi (Ica, Icb, Icc), dimana selisih error dari perbandingan ini digunakan untuk membangkitan pulsa pulsa penyalaan saklar  VSI melaui kaidah PWM (Pulse Width Modulation). Metode kendali histrisis ini memproses dua level sinyal arus  masukan satu lebih tinggi dari arus kompensasi dan satu lebih rendah dari arus referensi.Arus . Arus actual diambil dari isyarat umpan </w:t>
      </w:r>
      <w:r w:rsidR="00766E37">
        <w:rPr>
          <w:rFonts w:eastAsia="MS Mincho"/>
          <w:b w:val="0"/>
          <w:bCs w:val="0"/>
          <w:sz w:val="22"/>
          <w:szCs w:val="22"/>
        </w:rPr>
        <w:lastRenderedPageBreak/>
        <w:t xml:space="preserve">balik. Ketika arus actual lebih rendah dari arus referensi maka IGBT dalam keadaan ON, dan Ketika arus actual lebih tinggi dari arus referensi maka IGBT dalam keadaan OFF. Hasilnya adalah arus actual tetap berada pada jalur pita atas dan bawah dari arus referensi. </w:t>
      </w:r>
    </w:p>
    <w:p w:rsidR="00766E37" w:rsidRPr="0011097D" w:rsidRDefault="00F17826" w:rsidP="00766E37">
      <w:pPr>
        <w:pStyle w:val="Abstract"/>
        <w:ind w:firstLine="0"/>
        <w:jc w:val="left"/>
        <w:rPr>
          <w:rFonts w:eastAsia="MS Mincho"/>
          <w:sz w:val="22"/>
          <w:szCs w:val="22"/>
        </w:rPr>
      </w:pPr>
      <w:r>
        <w:rPr>
          <w:rFonts w:eastAsia="MS Mincho"/>
          <w:sz w:val="22"/>
          <w:szCs w:val="22"/>
        </w:rPr>
        <w:t xml:space="preserve">HASIL PEMBAHASAN </w:t>
      </w:r>
    </w:p>
    <w:p w:rsidR="00766E37" w:rsidRDefault="00766E37" w:rsidP="00344033">
      <w:pPr>
        <w:pStyle w:val="Abstract"/>
        <w:spacing w:line="360" w:lineRule="auto"/>
        <w:ind w:firstLine="0"/>
        <w:rPr>
          <w:rFonts w:eastAsia="MS Mincho"/>
          <w:b w:val="0"/>
          <w:bCs w:val="0"/>
          <w:sz w:val="22"/>
          <w:szCs w:val="22"/>
        </w:rPr>
      </w:pPr>
      <w:r>
        <w:rPr>
          <w:rFonts w:eastAsia="MS Mincho"/>
          <w:b w:val="0"/>
          <w:bCs w:val="0"/>
          <w:sz w:val="22"/>
          <w:szCs w:val="22"/>
        </w:rPr>
        <w:t>Rancangan dari gambar 2 kemudian disimulasikan kedalam tools matlab Simulink Sympower seperti tampak pada gambar 4.</w:t>
      </w:r>
    </w:p>
    <w:p w:rsidR="00766E37" w:rsidRDefault="00766E37" w:rsidP="00344033">
      <w:pPr>
        <w:pStyle w:val="Abstract"/>
        <w:spacing w:line="360" w:lineRule="auto"/>
        <w:ind w:firstLine="0"/>
        <w:jc w:val="center"/>
        <w:rPr>
          <w:rFonts w:eastAsia="MS Mincho"/>
          <w:b w:val="0"/>
          <w:bCs w:val="0"/>
          <w:sz w:val="22"/>
          <w:szCs w:val="22"/>
        </w:rPr>
      </w:pPr>
      <w:r>
        <w:rPr>
          <w:rFonts w:eastAsia="MS Mincho"/>
          <w:b w:val="0"/>
          <w:bCs w:val="0"/>
          <w:noProof/>
          <w:sz w:val="22"/>
          <w:szCs w:val="22"/>
        </w:rPr>
        <w:drawing>
          <wp:inline distT="0" distB="0" distL="0" distR="0" wp14:anchorId="3D6BC0F0" wp14:editId="69D58CFA">
            <wp:extent cx="6594627" cy="358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1682" cy="3591588"/>
                    </a:xfrm>
                    <a:prstGeom prst="rect">
                      <a:avLst/>
                    </a:prstGeom>
                    <a:noFill/>
                    <a:ln>
                      <a:noFill/>
                    </a:ln>
                  </pic:spPr>
                </pic:pic>
              </a:graphicData>
            </a:graphic>
          </wp:inline>
        </w:drawing>
      </w:r>
    </w:p>
    <w:p w:rsidR="008D2EF3" w:rsidRDefault="008D2EF3" w:rsidP="008D2EF3">
      <w:pPr>
        <w:pStyle w:val="Abstract"/>
        <w:ind w:firstLine="0"/>
        <w:jc w:val="center"/>
        <w:rPr>
          <w:rFonts w:eastAsia="MS Mincho"/>
          <w:b w:val="0"/>
          <w:bCs w:val="0"/>
          <w:sz w:val="22"/>
          <w:szCs w:val="22"/>
        </w:rPr>
      </w:pPr>
      <w:r>
        <w:rPr>
          <w:rFonts w:eastAsia="MS Mincho"/>
          <w:b w:val="0"/>
          <w:bCs w:val="0"/>
          <w:sz w:val="22"/>
          <w:szCs w:val="22"/>
        </w:rPr>
        <w:t>Gambar 4. Pemodelan Tapis Daya Aktif Paralel</w:t>
      </w:r>
    </w:p>
    <w:p w:rsidR="008D2EF3" w:rsidRPr="009101E7" w:rsidRDefault="008D2EF3" w:rsidP="008D2EF3">
      <w:pPr>
        <w:pStyle w:val="Abstract"/>
        <w:ind w:firstLine="0"/>
        <w:jc w:val="center"/>
        <w:rPr>
          <w:rFonts w:eastAsia="MS Mincho"/>
          <w:b w:val="0"/>
          <w:sz w:val="22"/>
          <w:szCs w:val="22"/>
        </w:rPr>
      </w:pPr>
      <w:r w:rsidRPr="009101E7">
        <w:rPr>
          <w:rFonts w:eastAsia="MS Mincho"/>
          <w:b w:val="0"/>
          <w:sz w:val="22"/>
          <w:szCs w:val="22"/>
        </w:rPr>
        <w:t>Tabel 1 Desain Parameter Sistem Tenaga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21"/>
        <w:gridCol w:w="1962"/>
        <w:gridCol w:w="1029"/>
        <w:gridCol w:w="1282"/>
      </w:tblGrid>
      <w:tr w:rsidR="008D2EF3" w:rsidTr="009101E7">
        <w:trPr>
          <w:trHeight w:val="576"/>
          <w:jc w:val="center"/>
        </w:trPr>
        <w:tc>
          <w:tcPr>
            <w:tcW w:w="2021" w:type="dxa"/>
          </w:tcPr>
          <w:p w:rsidR="008D2EF3" w:rsidRDefault="008D2EF3" w:rsidP="0058500A">
            <w:pPr>
              <w:pStyle w:val="Abstract"/>
              <w:ind w:firstLine="0"/>
              <w:jc w:val="center"/>
              <w:rPr>
                <w:rFonts w:eastAsia="MS Mincho"/>
                <w:b w:val="0"/>
                <w:bCs w:val="0"/>
                <w:sz w:val="22"/>
                <w:szCs w:val="22"/>
              </w:rPr>
            </w:pPr>
            <w:r>
              <w:rPr>
                <w:rFonts w:eastAsia="MS Mincho"/>
                <w:b w:val="0"/>
                <w:bCs w:val="0"/>
                <w:sz w:val="22"/>
                <w:szCs w:val="22"/>
              </w:rPr>
              <w:t>Sistem Tenaga</w:t>
            </w:r>
          </w:p>
        </w:tc>
        <w:tc>
          <w:tcPr>
            <w:tcW w:w="1962" w:type="dxa"/>
          </w:tcPr>
          <w:p w:rsidR="008D2EF3" w:rsidRDefault="008D2EF3" w:rsidP="0058500A">
            <w:pPr>
              <w:pStyle w:val="Abstract"/>
              <w:ind w:firstLine="0"/>
              <w:jc w:val="center"/>
              <w:rPr>
                <w:rFonts w:eastAsia="MS Mincho"/>
                <w:b w:val="0"/>
                <w:bCs w:val="0"/>
                <w:sz w:val="22"/>
                <w:szCs w:val="22"/>
              </w:rPr>
            </w:pPr>
            <w:r>
              <w:rPr>
                <w:rFonts w:eastAsia="MS Mincho"/>
                <w:b w:val="0"/>
                <w:bCs w:val="0"/>
                <w:sz w:val="22"/>
                <w:szCs w:val="22"/>
              </w:rPr>
              <w:t>Voltage Source Inverter</w:t>
            </w:r>
          </w:p>
        </w:tc>
        <w:tc>
          <w:tcPr>
            <w:tcW w:w="2186" w:type="dxa"/>
            <w:gridSpan w:val="2"/>
          </w:tcPr>
          <w:p w:rsidR="008D2EF3" w:rsidRDefault="008D2EF3" w:rsidP="0058500A">
            <w:pPr>
              <w:pStyle w:val="Abstract"/>
              <w:ind w:firstLine="0"/>
              <w:jc w:val="center"/>
              <w:rPr>
                <w:rFonts w:eastAsia="MS Mincho"/>
                <w:b w:val="0"/>
                <w:bCs w:val="0"/>
                <w:sz w:val="22"/>
                <w:szCs w:val="22"/>
              </w:rPr>
            </w:pPr>
            <w:r>
              <w:rPr>
                <w:rFonts w:eastAsia="MS Mincho"/>
                <w:b w:val="0"/>
                <w:bCs w:val="0"/>
                <w:sz w:val="22"/>
                <w:szCs w:val="22"/>
              </w:rPr>
              <w:t>Beban Non Linier</w:t>
            </w:r>
          </w:p>
          <w:p w:rsidR="008D2EF3" w:rsidRDefault="008D2EF3" w:rsidP="0058500A">
            <w:pPr>
              <w:pStyle w:val="Abstract"/>
              <w:ind w:firstLine="0"/>
              <w:jc w:val="center"/>
              <w:rPr>
                <w:rFonts w:eastAsia="MS Mincho"/>
                <w:b w:val="0"/>
                <w:bCs w:val="0"/>
                <w:sz w:val="22"/>
                <w:szCs w:val="22"/>
              </w:rPr>
            </w:pPr>
            <w:r>
              <w:rPr>
                <w:rFonts w:eastAsia="MS Mincho"/>
                <w:b w:val="0"/>
                <w:bCs w:val="0"/>
                <w:sz w:val="22"/>
                <w:szCs w:val="22"/>
              </w:rPr>
              <w:t xml:space="preserve">Penyearah diode melayani Beban </w:t>
            </w:r>
          </w:p>
        </w:tc>
      </w:tr>
      <w:tr w:rsidR="008D2EF3" w:rsidTr="009101E7">
        <w:trPr>
          <w:trHeight w:val="477"/>
          <w:jc w:val="center"/>
        </w:trPr>
        <w:tc>
          <w:tcPr>
            <w:tcW w:w="2021" w:type="dxa"/>
            <w:vMerge w:val="restart"/>
          </w:tcPr>
          <w:p w:rsidR="008D2EF3" w:rsidRPr="001554A6" w:rsidRDefault="008D2EF3" w:rsidP="0058500A">
            <w:pPr>
              <w:pStyle w:val="Abstract"/>
              <w:ind w:firstLine="0"/>
              <w:rPr>
                <w:rFonts w:eastAsia="MS Mincho"/>
                <w:b w:val="0"/>
                <w:bCs w:val="0"/>
              </w:rPr>
            </w:pPr>
            <w:r w:rsidRPr="001554A6">
              <w:rPr>
                <w:rFonts w:eastAsia="MS Mincho"/>
                <w:b w:val="0"/>
                <w:bCs w:val="0"/>
              </w:rPr>
              <w:t>Sistem 3 Fasa , V</w:t>
            </w:r>
            <w:r w:rsidRPr="001554A6">
              <w:rPr>
                <w:rFonts w:eastAsia="MS Mincho"/>
                <w:b w:val="0"/>
                <w:bCs w:val="0"/>
                <w:vertAlign w:val="subscript"/>
              </w:rPr>
              <w:t xml:space="preserve">L-N </w:t>
            </w:r>
            <w:r w:rsidRPr="001554A6">
              <w:rPr>
                <w:rFonts w:eastAsia="MS Mincho"/>
                <w:b w:val="0"/>
                <w:bCs w:val="0"/>
              </w:rPr>
              <w:t>220V, 50Hz</w:t>
            </w:r>
          </w:p>
          <w:p w:rsidR="008D2EF3" w:rsidRPr="001554A6" w:rsidRDefault="008D2EF3" w:rsidP="0058500A">
            <w:pPr>
              <w:pStyle w:val="Abstract"/>
              <w:ind w:firstLine="0"/>
              <w:jc w:val="left"/>
              <w:rPr>
                <w:rFonts w:eastAsia="MS Mincho"/>
                <w:b w:val="0"/>
                <w:bCs w:val="0"/>
              </w:rPr>
            </w:pPr>
            <w:r w:rsidRPr="001554A6">
              <w:rPr>
                <w:rFonts w:eastAsia="MS Mincho"/>
                <w:b w:val="0"/>
                <w:bCs w:val="0"/>
              </w:rPr>
              <w:t>Impedans saluran Ls = 10</w:t>
            </w:r>
            <w:r w:rsidRPr="001554A6">
              <w:rPr>
                <w:rFonts w:eastAsia="MS Mincho"/>
                <w:b w:val="0"/>
                <w:bCs w:val="0"/>
                <w:vertAlign w:val="superscript"/>
              </w:rPr>
              <w:t>-4</w:t>
            </w:r>
            <w:r w:rsidRPr="001554A6">
              <w:rPr>
                <w:rFonts w:eastAsia="MS Mincho"/>
                <w:b w:val="0"/>
                <w:bCs w:val="0"/>
              </w:rPr>
              <w:t xml:space="preserve"> H</w:t>
            </w:r>
          </w:p>
        </w:tc>
        <w:tc>
          <w:tcPr>
            <w:tcW w:w="1962" w:type="dxa"/>
            <w:vMerge w:val="restart"/>
          </w:tcPr>
          <w:p w:rsidR="008D2EF3" w:rsidRPr="001554A6" w:rsidRDefault="008D2EF3" w:rsidP="0058500A">
            <w:pPr>
              <w:pStyle w:val="Abstract"/>
              <w:ind w:firstLine="0"/>
              <w:jc w:val="left"/>
              <w:rPr>
                <w:rFonts w:eastAsia="MS Mincho"/>
                <w:b w:val="0"/>
                <w:bCs w:val="0"/>
              </w:rPr>
            </w:pPr>
            <w:r w:rsidRPr="001554A6">
              <w:rPr>
                <w:rFonts w:eastAsia="MS Mincho"/>
                <w:b w:val="0"/>
                <w:bCs w:val="0"/>
              </w:rPr>
              <w:t>3 buah pasang  (3 Leg) saklar IGBT</w:t>
            </w:r>
          </w:p>
          <w:p w:rsidR="008D2EF3" w:rsidRPr="001554A6" w:rsidRDefault="008D2EF3" w:rsidP="0058500A">
            <w:pPr>
              <w:pStyle w:val="Abstract"/>
              <w:ind w:firstLine="0"/>
              <w:jc w:val="left"/>
              <w:rPr>
                <w:rFonts w:eastAsia="MS Mincho"/>
                <w:b w:val="0"/>
                <w:bCs w:val="0"/>
              </w:rPr>
            </w:pPr>
            <w:r w:rsidRPr="001554A6">
              <w:rPr>
                <w:rFonts w:eastAsia="MS Mincho"/>
                <w:b w:val="0"/>
                <w:bCs w:val="0"/>
              </w:rPr>
              <w:t xml:space="preserve">2  kapasitor   @ 47000uF  350 Volt </w:t>
            </w:r>
          </w:p>
        </w:tc>
        <w:tc>
          <w:tcPr>
            <w:tcW w:w="904" w:type="dxa"/>
          </w:tcPr>
          <w:p w:rsidR="008D2EF3" w:rsidRPr="001554A6" w:rsidRDefault="008D2EF3" w:rsidP="0058500A">
            <w:pPr>
              <w:pStyle w:val="Abstract"/>
              <w:ind w:firstLine="0"/>
              <w:jc w:val="center"/>
              <w:rPr>
                <w:rFonts w:eastAsia="MS Mincho"/>
                <w:b w:val="0"/>
                <w:bCs w:val="0"/>
              </w:rPr>
            </w:pPr>
            <w:r w:rsidRPr="001554A6">
              <w:rPr>
                <w:rFonts w:eastAsia="MS Mincho"/>
                <w:b w:val="0"/>
                <w:bCs w:val="0"/>
              </w:rPr>
              <w:t>R Seimbang</w:t>
            </w:r>
          </w:p>
        </w:tc>
        <w:tc>
          <w:tcPr>
            <w:tcW w:w="1282" w:type="dxa"/>
          </w:tcPr>
          <w:p w:rsidR="008D2EF3" w:rsidRPr="001554A6" w:rsidRDefault="008D2EF3" w:rsidP="0058500A">
            <w:pPr>
              <w:pStyle w:val="Abstract"/>
              <w:ind w:firstLine="0"/>
              <w:jc w:val="center"/>
              <w:rPr>
                <w:rFonts w:eastAsia="MS Mincho"/>
                <w:b w:val="0"/>
                <w:bCs w:val="0"/>
              </w:rPr>
            </w:pPr>
            <w:r w:rsidRPr="001554A6">
              <w:rPr>
                <w:rFonts w:eastAsia="MS Mincho"/>
                <w:b w:val="0"/>
                <w:bCs w:val="0"/>
              </w:rPr>
              <w:t>RL</w:t>
            </w:r>
          </w:p>
          <w:p w:rsidR="008D2EF3" w:rsidRPr="001554A6" w:rsidRDefault="008D2EF3" w:rsidP="0058500A">
            <w:pPr>
              <w:pStyle w:val="Abstract"/>
              <w:ind w:firstLine="0"/>
              <w:rPr>
                <w:rFonts w:eastAsia="MS Mincho"/>
                <w:b w:val="0"/>
                <w:bCs w:val="0"/>
              </w:rPr>
            </w:pPr>
            <w:r w:rsidRPr="001554A6">
              <w:rPr>
                <w:rFonts w:eastAsia="MS Mincho"/>
                <w:b w:val="0"/>
                <w:bCs w:val="0"/>
              </w:rPr>
              <w:t>tak seimbang</w:t>
            </w:r>
          </w:p>
        </w:tc>
      </w:tr>
      <w:tr w:rsidR="008D2EF3" w:rsidTr="009101E7">
        <w:trPr>
          <w:trHeight w:val="477"/>
          <w:jc w:val="center"/>
        </w:trPr>
        <w:tc>
          <w:tcPr>
            <w:tcW w:w="2021" w:type="dxa"/>
            <w:vMerge/>
          </w:tcPr>
          <w:p w:rsidR="008D2EF3" w:rsidRPr="001554A6" w:rsidRDefault="008D2EF3" w:rsidP="0058500A">
            <w:pPr>
              <w:pStyle w:val="Abstract"/>
              <w:ind w:firstLine="0"/>
              <w:rPr>
                <w:rFonts w:eastAsia="MS Mincho"/>
                <w:b w:val="0"/>
                <w:bCs w:val="0"/>
              </w:rPr>
            </w:pPr>
          </w:p>
        </w:tc>
        <w:tc>
          <w:tcPr>
            <w:tcW w:w="1962" w:type="dxa"/>
            <w:vMerge/>
          </w:tcPr>
          <w:p w:rsidR="008D2EF3" w:rsidRPr="001554A6" w:rsidRDefault="008D2EF3" w:rsidP="0058500A">
            <w:pPr>
              <w:pStyle w:val="Abstract"/>
              <w:ind w:firstLine="0"/>
              <w:jc w:val="left"/>
              <w:rPr>
                <w:rFonts w:eastAsia="MS Mincho"/>
                <w:b w:val="0"/>
                <w:bCs w:val="0"/>
              </w:rPr>
            </w:pPr>
          </w:p>
        </w:tc>
        <w:tc>
          <w:tcPr>
            <w:tcW w:w="904" w:type="dxa"/>
          </w:tcPr>
          <w:p w:rsidR="008D2EF3" w:rsidRPr="001554A6" w:rsidRDefault="008D2EF3" w:rsidP="0058500A">
            <w:pPr>
              <w:pStyle w:val="Abstract"/>
              <w:ind w:firstLine="0"/>
              <w:rPr>
                <w:rFonts w:eastAsia="MS Mincho"/>
                <w:b w:val="0"/>
                <w:bCs w:val="0"/>
              </w:rPr>
            </w:pPr>
            <w:r w:rsidRPr="001554A6">
              <w:rPr>
                <w:rFonts w:eastAsia="MS Mincho"/>
                <w:b w:val="0"/>
                <w:bCs w:val="0"/>
              </w:rPr>
              <w:t>Ra=Rb=Rc</w:t>
            </w:r>
          </w:p>
          <w:p w:rsidR="008D2EF3" w:rsidRPr="001554A6" w:rsidRDefault="008D2EF3" w:rsidP="0058500A">
            <w:pPr>
              <w:pStyle w:val="Abstract"/>
              <w:ind w:firstLine="0"/>
              <w:rPr>
                <w:rFonts w:eastAsia="MS Mincho"/>
                <w:b w:val="0"/>
                <w:bCs w:val="0"/>
              </w:rPr>
            </w:pPr>
            <w:r w:rsidRPr="001554A6">
              <w:rPr>
                <w:rFonts w:eastAsia="MS Mincho"/>
                <w:b w:val="0"/>
                <w:bCs w:val="0"/>
              </w:rPr>
              <w:t>50 Ohm</w:t>
            </w:r>
          </w:p>
        </w:tc>
        <w:tc>
          <w:tcPr>
            <w:tcW w:w="1282" w:type="dxa"/>
          </w:tcPr>
          <w:p w:rsidR="008D2EF3" w:rsidRPr="001554A6" w:rsidRDefault="008D2EF3" w:rsidP="0058500A">
            <w:pPr>
              <w:pStyle w:val="Abstract"/>
              <w:ind w:firstLine="0"/>
              <w:rPr>
                <w:rFonts w:eastAsia="MS Mincho"/>
                <w:b w:val="0"/>
                <w:bCs w:val="0"/>
              </w:rPr>
            </w:pPr>
            <w:r w:rsidRPr="001554A6">
              <w:rPr>
                <w:rFonts w:eastAsia="MS Mincho"/>
                <w:b w:val="0"/>
                <w:bCs w:val="0"/>
              </w:rPr>
              <w:t xml:space="preserve">RLa 50 </w:t>
            </w:r>
            <w:r w:rsidRPr="001554A6">
              <w:rPr>
                <w:rFonts w:ascii="Calibri" w:eastAsia="MS Mincho" w:hAnsi="Calibri" w:cs="Calibri"/>
                <w:b w:val="0"/>
                <w:bCs w:val="0"/>
              </w:rPr>
              <w:t>Ω</w:t>
            </w:r>
            <w:r w:rsidRPr="001554A6">
              <w:rPr>
                <w:rFonts w:eastAsia="MS Mincho"/>
                <w:b w:val="0"/>
                <w:bCs w:val="0"/>
              </w:rPr>
              <w:t>, 1H</w:t>
            </w:r>
          </w:p>
          <w:p w:rsidR="008D2EF3" w:rsidRPr="001554A6" w:rsidRDefault="008D2EF3" w:rsidP="0058500A">
            <w:pPr>
              <w:pStyle w:val="Abstract"/>
              <w:ind w:firstLine="0"/>
              <w:rPr>
                <w:rFonts w:eastAsia="MS Mincho"/>
                <w:b w:val="0"/>
                <w:bCs w:val="0"/>
              </w:rPr>
            </w:pPr>
            <w:r w:rsidRPr="001554A6">
              <w:rPr>
                <w:rFonts w:eastAsia="MS Mincho"/>
                <w:b w:val="0"/>
                <w:bCs w:val="0"/>
              </w:rPr>
              <w:t>RLb 75</w:t>
            </w:r>
            <w:r w:rsidRPr="001554A6">
              <w:rPr>
                <w:rFonts w:ascii="Calibri" w:eastAsia="MS Mincho" w:hAnsi="Calibri" w:cs="Calibri"/>
                <w:b w:val="0"/>
                <w:bCs w:val="0"/>
              </w:rPr>
              <w:t>Ω</w:t>
            </w:r>
            <w:r w:rsidRPr="001554A6">
              <w:rPr>
                <w:rFonts w:eastAsia="MS Mincho"/>
                <w:b w:val="0"/>
                <w:bCs w:val="0"/>
              </w:rPr>
              <w:t>,2H</w:t>
            </w:r>
          </w:p>
          <w:p w:rsidR="008D2EF3" w:rsidRPr="001554A6" w:rsidRDefault="008D2EF3" w:rsidP="0058500A">
            <w:pPr>
              <w:pStyle w:val="Abstract"/>
              <w:ind w:firstLine="0"/>
              <w:rPr>
                <w:rFonts w:eastAsia="MS Mincho"/>
                <w:b w:val="0"/>
                <w:bCs w:val="0"/>
              </w:rPr>
            </w:pPr>
            <w:r w:rsidRPr="001554A6">
              <w:rPr>
                <w:rFonts w:eastAsia="MS Mincho"/>
                <w:b w:val="0"/>
                <w:bCs w:val="0"/>
              </w:rPr>
              <w:t>RLc 100</w:t>
            </w:r>
            <w:r w:rsidRPr="001554A6">
              <w:rPr>
                <w:rFonts w:ascii="Calibri" w:eastAsia="MS Mincho" w:hAnsi="Calibri" w:cs="Calibri"/>
                <w:b w:val="0"/>
                <w:bCs w:val="0"/>
              </w:rPr>
              <w:t>Ω</w:t>
            </w:r>
            <w:r w:rsidRPr="001554A6">
              <w:rPr>
                <w:rFonts w:eastAsia="MS Mincho"/>
                <w:b w:val="0"/>
                <w:bCs w:val="0"/>
              </w:rPr>
              <w:t>,1.5H</w:t>
            </w:r>
          </w:p>
        </w:tc>
      </w:tr>
    </w:tbl>
    <w:p w:rsidR="008D2EF3" w:rsidRDefault="008D2EF3" w:rsidP="008D2EF3">
      <w:pPr>
        <w:pStyle w:val="Abstract"/>
        <w:ind w:firstLine="0"/>
        <w:rPr>
          <w:rFonts w:eastAsia="MS Mincho"/>
          <w:b w:val="0"/>
          <w:bCs w:val="0"/>
          <w:sz w:val="22"/>
          <w:szCs w:val="22"/>
        </w:rPr>
      </w:pPr>
    </w:p>
    <w:p w:rsidR="008D2EF3" w:rsidRDefault="008D2EF3" w:rsidP="009101E7">
      <w:pPr>
        <w:pStyle w:val="Abstract"/>
        <w:spacing w:line="360" w:lineRule="auto"/>
        <w:ind w:firstLine="720"/>
        <w:rPr>
          <w:rFonts w:eastAsia="MS Mincho"/>
          <w:b w:val="0"/>
          <w:bCs w:val="0"/>
          <w:sz w:val="22"/>
          <w:szCs w:val="22"/>
        </w:rPr>
      </w:pPr>
      <w:r>
        <w:rPr>
          <w:rFonts w:eastAsia="MS Mincho"/>
          <w:b w:val="0"/>
          <w:bCs w:val="0"/>
          <w:sz w:val="22"/>
          <w:szCs w:val="22"/>
        </w:rPr>
        <w:lastRenderedPageBreak/>
        <w:t xml:space="preserve">Tabel 1 merupakan  parameter teknis yang digunakan dalam perancangan model matlab Simulink. Pemodelan dilakukan dengan pergantian jenis beban yang berbeda yaitu saat model system dibebani beban resitif dan beban resitif induktif secara bergantian .  </w:t>
      </w:r>
    </w:p>
    <w:p w:rsidR="004042B0" w:rsidRDefault="004042B0" w:rsidP="004042B0">
      <w:pPr>
        <w:pStyle w:val="Abstract"/>
        <w:ind w:firstLine="0"/>
        <w:jc w:val="left"/>
        <w:rPr>
          <w:rFonts w:eastAsia="MS Mincho"/>
          <w:sz w:val="22"/>
          <w:szCs w:val="22"/>
        </w:rPr>
      </w:pPr>
      <w:r>
        <w:rPr>
          <w:rFonts w:eastAsia="MS Mincho"/>
          <w:sz w:val="22"/>
          <w:szCs w:val="22"/>
        </w:rPr>
        <w:t xml:space="preserve">Hasil </w:t>
      </w:r>
      <w:r w:rsidRPr="009E0CAB">
        <w:rPr>
          <w:rFonts w:eastAsia="MS Mincho"/>
          <w:sz w:val="22"/>
          <w:szCs w:val="22"/>
        </w:rPr>
        <w:t>Simulasi</w:t>
      </w:r>
      <w:r>
        <w:rPr>
          <w:rFonts w:eastAsia="MS Mincho"/>
          <w:sz w:val="22"/>
          <w:szCs w:val="22"/>
        </w:rPr>
        <w:t xml:space="preserve"> dengan </w:t>
      </w:r>
      <w:r w:rsidRPr="009E0CAB">
        <w:rPr>
          <w:rFonts w:eastAsia="MS Mincho"/>
          <w:sz w:val="22"/>
          <w:szCs w:val="22"/>
        </w:rPr>
        <w:t xml:space="preserve"> Beban R</w:t>
      </w:r>
    </w:p>
    <w:p w:rsidR="004042B0" w:rsidRPr="005F5C52" w:rsidRDefault="004042B0" w:rsidP="009101E7">
      <w:pPr>
        <w:pStyle w:val="Abstract"/>
        <w:spacing w:line="360" w:lineRule="auto"/>
        <w:ind w:firstLine="720"/>
        <w:rPr>
          <w:rFonts w:eastAsia="MS Mincho"/>
          <w:b w:val="0"/>
          <w:bCs w:val="0"/>
          <w:sz w:val="22"/>
          <w:szCs w:val="22"/>
        </w:rPr>
      </w:pPr>
      <w:r>
        <w:rPr>
          <w:rFonts w:eastAsia="MS Mincho"/>
          <w:b w:val="0"/>
          <w:bCs w:val="0"/>
          <w:sz w:val="22"/>
          <w:szCs w:val="22"/>
        </w:rPr>
        <w:t>Pengujian model system pada beban resitif pada tiap tiap fasa sebesar 50 ohm seimbang . Performa model system diuji untuk mengetahui beberapa parameter gelombang arus sumber, arus beban, arus kompensasi , nilai indeks THD dan kinerja kapasitor dalam menyuntikan energi ompensasi ke jala jala. Bebrapa hasil pengujian namapk pada gambar gambar sebagai beriku :</w:t>
      </w:r>
    </w:p>
    <w:p w:rsidR="008D2EF3" w:rsidRDefault="004042B0" w:rsidP="004042B0">
      <w:pPr>
        <w:pStyle w:val="Abstract"/>
        <w:spacing w:line="360" w:lineRule="auto"/>
        <w:ind w:firstLine="0"/>
        <w:jc w:val="center"/>
        <w:rPr>
          <w:rFonts w:eastAsia="MS Mincho"/>
          <w:b w:val="0"/>
          <w:bCs w:val="0"/>
          <w:sz w:val="22"/>
          <w:szCs w:val="22"/>
        </w:rPr>
      </w:pPr>
      <w:r w:rsidRPr="00F94C2C">
        <w:rPr>
          <w:noProof/>
        </w:rPr>
        <w:drawing>
          <wp:inline distT="0" distB="0" distL="0" distR="0" wp14:anchorId="3CD6E444" wp14:editId="1AFFDE2C">
            <wp:extent cx="4495444" cy="2860083"/>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06811" cy="2867315"/>
                    </a:xfrm>
                    <a:prstGeom prst="rect">
                      <a:avLst/>
                    </a:prstGeom>
                  </pic:spPr>
                </pic:pic>
              </a:graphicData>
            </a:graphic>
          </wp:inline>
        </w:drawing>
      </w:r>
    </w:p>
    <w:p w:rsidR="004042B0" w:rsidRDefault="004042B0" w:rsidP="004042B0">
      <w:pPr>
        <w:pStyle w:val="Abstract"/>
        <w:ind w:firstLine="0"/>
        <w:jc w:val="center"/>
        <w:rPr>
          <w:rFonts w:eastAsia="MS Mincho"/>
          <w:b w:val="0"/>
          <w:bCs w:val="0"/>
          <w:sz w:val="22"/>
          <w:szCs w:val="22"/>
        </w:rPr>
      </w:pPr>
      <w:r>
        <w:rPr>
          <w:rFonts w:eastAsia="MS Mincho"/>
          <w:b w:val="0"/>
          <w:bCs w:val="0"/>
          <w:sz w:val="22"/>
          <w:szCs w:val="22"/>
        </w:rPr>
        <w:t>Gambar 5 . Arus Beban , arus kompensasi, arus saluran sumber pada beban Resitif</w:t>
      </w:r>
    </w:p>
    <w:p w:rsidR="004042B0" w:rsidRDefault="004042B0" w:rsidP="009101E7">
      <w:pPr>
        <w:pStyle w:val="Abstract"/>
        <w:spacing w:line="360" w:lineRule="auto"/>
        <w:ind w:firstLine="720"/>
        <w:rPr>
          <w:rFonts w:eastAsia="MS Mincho"/>
          <w:b w:val="0"/>
          <w:bCs w:val="0"/>
          <w:sz w:val="22"/>
          <w:szCs w:val="22"/>
        </w:rPr>
      </w:pPr>
      <w:r>
        <w:rPr>
          <w:rFonts w:eastAsia="MS Mincho"/>
          <w:b w:val="0"/>
          <w:bCs w:val="0"/>
          <w:sz w:val="22"/>
          <w:szCs w:val="22"/>
        </w:rPr>
        <w:t xml:space="preserve">Pada gambar 5 terlihat gelombang arus beban berupa gelombang sinusoida terdistorsi dan hampir mirip dengan gelombang pulsa . Gelombang ini cacat dikarenakan kinerja saklar saklar VSI yang berubah ubah nilai impedansinya terhadap waktu. Sehingga arus yang ditarik dari sisi sumber mengikuti pola kerja dari kerja saklar VSI. Gambar kedua adalah gelombang arus kompensasi yang diinjeksikan ke system membentuk pola pola gelombang lancip melengkung  hal ini sebenarnya pergerakan arus kapasitor yang mengalir melalui saklar inverter untuk memberika reaksi menutup cacat gelombang yang di komsumsi oleh beban. Gambar ketiga adalah arus saluran sumber yang dijaga agar tetap berbentuk sinuoida. Amplitude maksimum sesaat tiap tiap gelombang adalah berkisar 7 A. </w:t>
      </w:r>
    </w:p>
    <w:p w:rsidR="004042B0" w:rsidRDefault="004042B0" w:rsidP="00344033">
      <w:pPr>
        <w:pStyle w:val="Abstract"/>
        <w:ind w:firstLine="0"/>
        <w:jc w:val="center"/>
        <w:rPr>
          <w:rFonts w:eastAsia="MS Mincho"/>
          <w:b w:val="0"/>
          <w:bCs w:val="0"/>
          <w:sz w:val="22"/>
          <w:szCs w:val="22"/>
        </w:rPr>
      </w:pPr>
      <w:r>
        <w:rPr>
          <w:rFonts w:eastAsia="MS Mincho"/>
          <w:b w:val="0"/>
          <w:bCs w:val="0"/>
          <w:noProof/>
          <w:sz w:val="22"/>
          <w:szCs w:val="22"/>
        </w:rPr>
        <w:lastRenderedPageBreak/>
        <w:drawing>
          <wp:inline distT="0" distB="0" distL="0" distR="0" wp14:anchorId="147BE7C5" wp14:editId="70773041">
            <wp:extent cx="4663440" cy="2018048"/>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6153" cy="2019222"/>
                    </a:xfrm>
                    <a:prstGeom prst="rect">
                      <a:avLst/>
                    </a:prstGeom>
                    <a:noFill/>
                    <a:ln>
                      <a:noFill/>
                    </a:ln>
                  </pic:spPr>
                </pic:pic>
              </a:graphicData>
            </a:graphic>
          </wp:inline>
        </w:drawing>
      </w:r>
    </w:p>
    <w:p w:rsidR="004042B0" w:rsidRDefault="004042B0" w:rsidP="004042B0">
      <w:pPr>
        <w:pStyle w:val="Abstract"/>
        <w:ind w:firstLine="0"/>
        <w:jc w:val="center"/>
        <w:rPr>
          <w:rFonts w:eastAsia="MS Mincho"/>
          <w:b w:val="0"/>
          <w:bCs w:val="0"/>
          <w:sz w:val="22"/>
          <w:szCs w:val="22"/>
        </w:rPr>
      </w:pPr>
      <w:r>
        <w:rPr>
          <w:rFonts w:eastAsia="MS Mincho"/>
          <w:b w:val="0"/>
          <w:bCs w:val="0"/>
          <w:sz w:val="22"/>
          <w:szCs w:val="22"/>
        </w:rPr>
        <w:t>Gambar 6. Indeks THD sebelum diinjeksi pada beban Resitif</w:t>
      </w:r>
    </w:p>
    <w:p w:rsidR="004042B0" w:rsidRDefault="004042B0" w:rsidP="009101E7">
      <w:pPr>
        <w:pStyle w:val="Abstract"/>
        <w:spacing w:line="360" w:lineRule="auto"/>
        <w:ind w:firstLine="720"/>
        <w:rPr>
          <w:rFonts w:eastAsia="MS Mincho"/>
          <w:b w:val="0"/>
          <w:bCs w:val="0"/>
          <w:sz w:val="22"/>
          <w:szCs w:val="22"/>
        </w:rPr>
      </w:pPr>
      <w:r>
        <w:rPr>
          <w:rFonts w:eastAsia="MS Mincho"/>
          <w:b w:val="0"/>
          <w:bCs w:val="0"/>
          <w:sz w:val="22"/>
          <w:szCs w:val="22"/>
        </w:rPr>
        <w:t>Gambar 6 adalah sebuah indeks kandungan harmonisa yang terdapat pada system tenaga yang didesain sebelum diinjeksi oleh arus kompensasi. Indeks THD sebesar 30,67% adalah sebuah nilai THD yang cukup besar hal ini berarti memiliki factor daya yang rendah. Amplitudo harmonisa terdapat pada orde ke 3, 5, 7, 11,13,17 dan 19.</w:t>
      </w:r>
      <w:bookmarkStart w:id="3" w:name="_Hlk37475129"/>
      <w:r>
        <w:rPr>
          <w:rFonts w:eastAsia="MS Mincho"/>
          <w:b w:val="0"/>
          <w:bCs w:val="0"/>
          <w:sz w:val="22"/>
          <w:szCs w:val="22"/>
        </w:rPr>
        <w:t>).</w:t>
      </w:r>
      <w:bookmarkEnd w:id="3"/>
      <w:r>
        <w:rPr>
          <w:rFonts w:eastAsia="MS Mincho"/>
          <w:b w:val="0"/>
          <w:bCs w:val="0"/>
          <w:sz w:val="22"/>
          <w:szCs w:val="22"/>
        </w:rPr>
        <w:t xml:space="preserve">  Hal ini dikatakan bahwa harmonisa terjadi pada frekuensi kelipatan ganjil (150 Hz, 250Hz, 350 Hz dan seterusnya) dari frekuensi dasarnya (50Hz).</w:t>
      </w:r>
      <w:r w:rsidRPr="002A7E04">
        <w:rPr>
          <w:rFonts w:eastAsia="MS Mincho"/>
          <w:b w:val="0"/>
          <w:bCs w:val="0"/>
          <w:sz w:val="22"/>
          <w:szCs w:val="22"/>
        </w:rPr>
        <w:t xml:space="preserve"> </w:t>
      </w:r>
      <w:r>
        <w:rPr>
          <w:rFonts w:eastAsia="MS Mincho"/>
          <w:b w:val="0"/>
          <w:bCs w:val="0"/>
          <w:sz w:val="22"/>
          <w:szCs w:val="22"/>
        </w:rPr>
        <w:t>Amplitudo maksimum terdapat pada harmonisa ke 5 kira kira sebesar 25% dari amplitude dasarnya (7A).</w:t>
      </w:r>
    </w:p>
    <w:p w:rsidR="004042B0" w:rsidRDefault="004042B0" w:rsidP="00344033">
      <w:pPr>
        <w:pStyle w:val="Abstract"/>
        <w:ind w:firstLine="0"/>
        <w:jc w:val="center"/>
        <w:rPr>
          <w:rFonts w:eastAsia="MS Mincho"/>
          <w:b w:val="0"/>
          <w:bCs w:val="0"/>
          <w:sz w:val="22"/>
          <w:szCs w:val="22"/>
        </w:rPr>
      </w:pPr>
      <w:r>
        <w:rPr>
          <w:rFonts w:eastAsia="MS Mincho"/>
          <w:b w:val="0"/>
          <w:bCs w:val="0"/>
          <w:noProof/>
          <w:sz w:val="22"/>
          <w:szCs w:val="22"/>
        </w:rPr>
        <w:drawing>
          <wp:inline distT="0" distB="0" distL="0" distR="0" wp14:anchorId="1A16DC3E" wp14:editId="7A0BEC2B">
            <wp:extent cx="4570730" cy="21082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9897" cy="2112428"/>
                    </a:xfrm>
                    <a:prstGeom prst="rect">
                      <a:avLst/>
                    </a:prstGeom>
                    <a:noFill/>
                    <a:ln>
                      <a:noFill/>
                    </a:ln>
                  </pic:spPr>
                </pic:pic>
              </a:graphicData>
            </a:graphic>
          </wp:inline>
        </w:drawing>
      </w:r>
    </w:p>
    <w:p w:rsidR="004042B0" w:rsidRDefault="004042B0" w:rsidP="004042B0">
      <w:pPr>
        <w:pStyle w:val="Abstract"/>
        <w:ind w:firstLine="0"/>
        <w:jc w:val="center"/>
        <w:rPr>
          <w:rFonts w:eastAsia="MS Mincho"/>
          <w:b w:val="0"/>
          <w:bCs w:val="0"/>
          <w:sz w:val="22"/>
          <w:szCs w:val="22"/>
        </w:rPr>
      </w:pPr>
      <w:r>
        <w:rPr>
          <w:rFonts w:eastAsia="MS Mincho"/>
          <w:b w:val="0"/>
          <w:bCs w:val="0"/>
          <w:sz w:val="22"/>
          <w:szCs w:val="22"/>
        </w:rPr>
        <w:t>Gambar 7 Indeks THD setelah diinjeksi pada beban Resitif</w:t>
      </w:r>
    </w:p>
    <w:p w:rsidR="004042B0" w:rsidRDefault="004042B0" w:rsidP="009101E7">
      <w:pPr>
        <w:pStyle w:val="Abstract"/>
        <w:spacing w:line="360" w:lineRule="auto"/>
        <w:ind w:firstLine="720"/>
        <w:rPr>
          <w:rFonts w:eastAsia="MS Mincho"/>
          <w:b w:val="0"/>
          <w:bCs w:val="0"/>
          <w:sz w:val="22"/>
          <w:szCs w:val="22"/>
        </w:rPr>
      </w:pPr>
      <w:r>
        <w:rPr>
          <w:rFonts w:eastAsia="MS Mincho"/>
          <w:b w:val="0"/>
          <w:bCs w:val="0"/>
          <w:sz w:val="22"/>
          <w:szCs w:val="22"/>
        </w:rPr>
        <w:t>Gambar 7 menunjukan sebuah ukuran indeks THD dari system yang sudah diinjeksi dan kandungan harmonisanya turun hingga  2,37%. Amplitudo harmonisa ke 5 dapat ditekan atau diturunkan hingga pada level 0,14% dari amplitude dasarnya. Nilai Indeks  THD ini menurut aturan IEEE 519 keberadaanya masih bisa di tolerir.</w:t>
      </w:r>
    </w:p>
    <w:p w:rsidR="009101E7" w:rsidRDefault="009101E7" w:rsidP="004042B0">
      <w:pPr>
        <w:pStyle w:val="Abstract"/>
        <w:ind w:firstLine="0"/>
        <w:jc w:val="left"/>
        <w:rPr>
          <w:rFonts w:eastAsia="MS Mincho"/>
          <w:sz w:val="22"/>
          <w:szCs w:val="22"/>
        </w:rPr>
      </w:pPr>
    </w:p>
    <w:p w:rsidR="009101E7" w:rsidRDefault="009101E7" w:rsidP="004042B0">
      <w:pPr>
        <w:pStyle w:val="Abstract"/>
        <w:ind w:firstLine="0"/>
        <w:jc w:val="left"/>
        <w:rPr>
          <w:rFonts w:eastAsia="MS Mincho"/>
          <w:sz w:val="22"/>
          <w:szCs w:val="22"/>
        </w:rPr>
      </w:pPr>
    </w:p>
    <w:p w:rsidR="009101E7" w:rsidRDefault="009101E7" w:rsidP="004042B0">
      <w:pPr>
        <w:pStyle w:val="Abstract"/>
        <w:ind w:firstLine="0"/>
        <w:jc w:val="left"/>
        <w:rPr>
          <w:rFonts w:eastAsia="MS Mincho"/>
          <w:sz w:val="22"/>
          <w:szCs w:val="22"/>
        </w:rPr>
      </w:pPr>
    </w:p>
    <w:p w:rsidR="004042B0" w:rsidRDefault="004042B0" w:rsidP="004042B0">
      <w:pPr>
        <w:pStyle w:val="Abstract"/>
        <w:ind w:firstLine="0"/>
        <w:jc w:val="left"/>
        <w:rPr>
          <w:rFonts w:eastAsia="MS Mincho"/>
          <w:sz w:val="22"/>
          <w:szCs w:val="22"/>
        </w:rPr>
      </w:pPr>
      <w:r w:rsidRPr="00276227">
        <w:rPr>
          <w:rFonts w:eastAsia="MS Mincho"/>
          <w:sz w:val="22"/>
          <w:szCs w:val="22"/>
        </w:rPr>
        <w:lastRenderedPageBreak/>
        <w:t>Hasil simulasi dengan Beban RL</w:t>
      </w:r>
    </w:p>
    <w:p w:rsidR="004042B0" w:rsidRDefault="004042B0" w:rsidP="009101E7">
      <w:pPr>
        <w:pStyle w:val="Abstract"/>
        <w:spacing w:line="360" w:lineRule="auto"/>
        <w:ind w:firstLine="720"/>
        <w:rPr>
          <w:rFonts w:eastAsia="MS Mincho"/>
          <w:b w:val="0"/>
          <w:bCs w:val="0"/>
          <w:sz w:val="22"/>
          <w:szCs w:val="22"/>
        </w:rPr>
      </w:pPr>
      <w:r>
        <w:rPr>
          <w:rFonts w:eastAsia="MS Mincho"/>
          <w:b w:val="0"/>
          <w:bCs w:val="0"/>
          <w:sz w:val="22"/>
          <w:szCs w:val="22"/>
        </w:rPr>
        <w:t xml:space="preserve">Pada model system dengan beban resitif induktif pengujian di lakukan dengan memberikan beban yang tidak seimbang pada masing masing fasa. Tabel 1 beban non linier penyearah diode dibebani  beban tak seimbang. Hasil simulasi menunjukan data data gelombang sebagai berikut: </w:t>
      </w:r>
    </w:p>
    <w:p w:rsidR="004042B0" w:rsidRDefault="004042B0" w:rsidP="00344033">
      <w:pPr>
        <w:pStyle w:val="Abstract"/>
        <w:ind w:firstLine="0"/>
        <w:jc w:val="center"/>
        <w:rPr>
          <w:rFonts w:eastAsia="MS Mincho"/>
          <w:b w:val="0"/>
          <w:bCs w:val="0"/>
          <w:sz w:val="22"/>
          <w:szCs w:val="22"/>
        </w:rPr>
      </w:pPr>
      <w:r w:rsidRPr="00944B1C">
        <w:rPr>
          <w:noProof/>
        </w:rPr>
        <w:drawing>
          <wp:inline distT="0" distB="0" distL="0" distR="0" wp14:anchorId="344EA988" wp14:editId="48CAA63D">
            <wp:extent cx="4343400" cy="2571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49764" cy="2575518"/>
                    </a:xfrm>
                    <a:prstGeom prst="rect">
                      <a:avLst/>
                    </a:prstGeom>
                  </pic:spPr>
                </pic:pic>
              </a:graphicData>
            </a:graphic>
          </wp:inline>
        </w:drawing>
      </w:r>
    </w:p>
    <w:p w:rsidR="004042B0" w:rsidRDefault="004042B0" w:rsidP="004042B0">
      <w:pPr>
        <w:pStyle w:val="Abstract"/>
        <w:ind w:firstLine="0"/>
        <w:jc w:val="center"/>
        <w:rPr>
          <w:rFonts w:eastAsia="MS Mincho"/>
          <w:b w:val="0"/>
          <w:bCs w:val="0"/>
          <w:sz w:val="22"/>
          <w:szCs w:val="22"/>
        </w:rPr>
      </w:pPr>
      <w:r>
        <w:rPr>
          <w:rFonts w:eastAsia="MS Mincho"/>
          <w:b w:val="0"/>
          <w:bCs w:val="0"/>
          <w:sz w:val="22"/>
          <w:szCs w:val="22"/>
        </w:rPr>
        <w:t>Gambar 8. Arus beban, arus kompensasi dan arus saluran sumber pada beban resitif induktif</w:t>
      </w:r>
    </w:p>
    <w:p w:rsidR="00344033" w:rsidRDefault="00344033" w:rsidP="00344033">
      <w:pPr>
        <w:pStyle w:val="Abstract"/>
        <w:spacing w:line="360" w:lineRule="auto"/>
        <w:ind w:firstLine="0"/>
        <w:rPr>
          <w:rFonts w:eastAsia="MS Mincho"/>
          <w:b w:val="0"/>
          <w:bCs w:val="0"/>
          <w:sz w:val="22"/>
          <w:szCs w:val="22"/>
        </w:rPr>
      </w:pPr>
      <w:r>
        <w:rPr>
          <w:rFonts w:eastAsia="MS Mincho"/>
          <w:b w:val="0"/>
          <w:bCs w:val="0"/>
          <w:sz w:val="22"/>
          <w:szCs w:val="22"/>
        </w:rPr>
        <w:t xml:space="preserve">Gambar 8 menampilkan arus beban berupa gelombang yang mendekati gelombang persegi, puncak gelombang dan lembah gelombang lebih rata dibanding pada saat berbeban resitif. Hal ini komponen induktif dapat berfungsi sebagai elemen perata. Gelombang kedua adalah aliran arus kompensasi berupa pola pola gelombang lancip melengkung  yaitu sebuah pola aliran muatan atau arus kapasitor yang mengalir melalui saklar saklar VSI . Gelombang yang ke tiga adalah sinyal arus saluran sumber yang dipaksa tetap berbentuk sinusoida. Amplitudo maksimum sesaat masing masing gelombang berkisar 3 A. </w:t>
      </w:r>
    </w:p>
    <w:p w:rsidR="004042B0" w:rsidRPr="008D5CB5" w:rsidRDefault="004042B0" w:rsidP="004042B0">
      <w:pPr>
        <w:pStyle w:val="Abstract"/>
        <w:ind w:firstLine="0"/>
        <w:rPr>
          <w:rFonts w:eastAsia="MS Mincho"/>
          <w:b w:val="0"/>
          <w:bCs w:val="0"/>
          <w:sz w:val="22"/>
          <w:szCs w:val="22"/>
        </w:rPr>
      </w:pPr>
    </w:p>
    <w:p w:rsidR="004042B0" w:rsidRDefault="00344033" w:rsidP="00344033">
      <w:pPr>
        <w:pStyle w:val="Abstract"/>
        <w:ind w:firstLine="0"/>
        <w:jc w:val="center"/>
        <w:rPr>
          <w:rFonts w:eastAsia="MS Mincho"/>
          <w:b w:val="0"/>
          <w:bCs w:val="0"/>
          <w:sz w:val="22"/>
          <w:szCs w:val="22"/>
        </w:rPr>
      </w:pPr>
      <w:r>
        <w:rPr>
          <w:rFonts w:eastAsia="MS Mincho"/>
          <w:b w:val="0"/>
          <w:bCs w:val="0"/>
          <w:noProof/>
          <w:sz w:val="22"/>
          <w:szCs w:val="22"/>
        </w:rPr>
        <w:drawing>
          <wp:inline distT="0" distB="0" distL="0" distR="0" wp14:anchorId="053448B0" wp14:editId="41D538DE">
            <wp:extent cx="4438472" cy="2216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4582" cy="2219201"/>
                    </a:xfrm>
                    <a:prstGeom prst="rect">
                      <a:avLst/>
                    </a:prstGeom>
                    <a:noFill/>
                    <a:ln>
                      <a:noFill/>
                    </a:ln>
                  </pic:spPr>
                </pic:pic>
              </a:graphicData>
            </a:graphic>
          </wp:inline>
        </w:drawing>
      </w:r>
    </w:p>
    <w:p w:rsidR="00344033" w:rsidRDefault="00344033" w:rsidP="00344033">
      <w:pPr>
        <w:pStyle w:val="Abstract"/>
        <w:ind w:firstLine="0"/>
        <w:jc w:val="center"/>
        <w:rPr>
          <w:rFonts w:eastAsia="MS Mincho"/>
          <w:b w:val="0"/>
          <w:bCs w:val="0"/>
          <w:sz w:val="22"/>
          <w:szCs w:val="22"/>
        </w:rPr>
      </w:pPr>
      <w:r>
        <w:rPr>
          <w:rFonts w:eastAsia="MS Mincho"/>
          <w:b w:val="0"/>
          <w:bCs w:val="0"/>
          <w:sz w:val="22"/>
          <w:szCs w:val="22"/>
        </w:rPr>
        <w:t>Gambar 9 Indeks THD sebelum diinjeksi pada beban Resitif Induktif</w:t>
      </w:r>
    </w:p>
    <w:p w:rsidR="00344033" w:rsidRDefault="00344033" w:rsidP="00344033">
      <w:pPr>
        <w:pStyle w:val="Abstract"/>
        <w:ind w:firstLine="0"/>
        <w:jc w:val="center"/>
        <w:rPr>
          <w:rFonts w:eastAsia="MS Mincho"/>
          <w:b w:val="0"/>
          <w:bCs w:val="0"/>
          <w:sz w:val="22"/>
          <w:szCs w:val="22"/>
        </w:rPr>
      </w:pPr>
    </w:p>
    <w:p w:rsidR="00344033" w:rsidRDefault="00344033" w:rsidP="009101E7">
      <w:pPr>
        <w:pStyle w:val="Abstract"/>
        <w:spacing w:line="360" w:lineRule="auto"/>
        <w:ind w:firstLine="720"/>
        <w:rPr>
          <w:rFonts w:eastAsia="MS Mincho"/>
          <w:b w:val="0"/>
          <w:bCs w:val="0"/>
          <w:sz w:val="22"/>
          <w:szCs w:val="22"/>
        </w:rPr>
      </w:pPr>
      <w:r>
        <w:rPr>
          <w:rFonts w:eastAsia="MS Mincho"/>
          <w:b w:val="0"/>
          <w:bCs w:val="0"/>
          <w:sz w:val="22"/>
          <w:szCs w:val="22"/>
        </w:rPr>
        <w:t xml:space="preserve">Gambar 9 menunjukan indeks THD dari system tenaga dengan beban resitif induktif  sebelum diinjeksi sebesar 30,98%. Frekuensi gangguan harmonisa terdapat pada harmonisa orde ganjil 3,5,7,9,11,13,15,17,19. Amplitudo maksimum dari komponen harmonisa terjadi pada orde ke 5 (frekuensi 250 Hz) sebesar 20% dari amplitude maksimum arus beban (3A).  </w:t>
      </w:r>
    </w:p>
    <w:p w:rsidR="00766E37" w:rsidRDefault="00344033" w:rsidP="00766E37">
      <w:pPr>
        <w:pStyle w:val="Abstract"/>
        <w:ind w:firstLine="0"/>
        <w:jc w:val="center"/>
        <w:rPr>
          <w:b w:val="0"/>
          <w:bCs w:val="0"/>
          <w:sz w:val="22"/>
          <w:szCs w:val="22"/>
        </w:rPr>
      </w:pPr>
      <w:r>
        <w:rPr>
          <w:rFonts w:eastAsia="MS Mincho"/>
          <w:b w:val="0"/>
          <w:bCs w:val="0"/>
          <w:noProof/>
          <w:sz w:val="22"/>
          <w:szCs w:val="22"/>
        </w:rPr>
        <w:drawing>
          <wp:inline distT="0" distB="0" distL="0" distR="0" wp14:anchorId="39456659" wp14:editId="3674407F">
            <wp:extent cx="4462780" cy="247213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2689" cy="2477619"/>
                    </a:xfrm>
                    <a:prstGeom prst="rect">
                      <a:avLst/>
                    </a:prstGeom>
                    <a:noFill/>
                    <a:ln>
                      <a:noFill/>
                    </a:ln>
                  </pic:spPr>
                </pic:pic>
              </a:graphicData>
            </a:graphic>
          </wp:inline>
        </w:drawing>
      </w:r>
    </w:p>
    <w:p w:rsidR="00344033" w:rsidRDefault="00344033" w:rsidP="00344033">
      <w:pPr>
        <w:pStyle w:val="Abstract"/>
        <w:ind w:firstLine="0"/>
        <w:jc w:val="center"/>
        <w:rPr>
          <w:rFonts w:eastAsia="MS Mincho"/>
          <w:b w:val="0"/>
          <w:bCs w:val="0"/>
          <w:sz w:val="22"/>
          <w:szCs w:val="22"/>
        </w:rPr>
      </w:pPr>
      <w:r>
        <w:rPr>
          <w:rFonts w:eastAsia="MS Mincho"/>
          <w:b w:val="0"/>
          <w:bCs w:val="0"/>
          <w:sz w:val="22"/>
          <w:szCs w:val="22"/>
        </w:rPr>
        <w:t>Gambar 10 Indeks THD setelah diinjeksi pada beban Resitif Induktif</w:t>
      </w:r>
    </w:p>
    <w:p w:rsidR="00344033" w:rsidRDefault="00344033" w:rsidP="009101E7">
      <w:pPr>
        <w:pStyle w:val="Abstract"/>
        <w:spacing w:line="360" w:lineRule="auto"/>
        <w:ind w:firstLine="720"/>
        <w:rPr>
          <w:rFonts w:eastAsia="MS Mincho"/>
          <w:b w:val="0"/>
          <w:bCs w:val="0"/>
          <w:sz w:val="22"/>
          <w:szCs w:val="22"/>
        </w:rPr>
      </w:pPr>
      <w:r>
        <w:rPr>
          <w:rFonts w:eastAsia="MS Mincho"/>
          <w:b w:val="0"/>
          <w:bCs w:val="0"/>
          <w:sz w:val="22"/>
          <w:szCs w:val="22"/>
        </w:rPr>
        <w:t>Gambar 10 memperlihatkan indeks THD setelah system diinjeksi. Nilai indeks THD berkurang hingga 5,16%. Kandungan ini masih cukup tinggi . Menurut aruran IEEE 519 bahwa nilai THD yang masih diperbolehkan dalam sebuah system tenaga maksimal sebesar 4%. Ada beberapa komponen yang menyebabkan nilai THD tersebut sedikit diatas batas atas diantaranya perubahan beban yang tidak ideal, dan element kopling VSI  (Lc) perlu di lakukan perubahan.</w:t>
      </w:r>
    </w:p>
    <w:p w:rsidR="00344033" w:rsidRDefault="00344033" w:rsidP="00344033">
      <w:pPr>
        <w:pStyle w:val="Abstract"/>
        <w:ind w:firstLine="0"/>
        <w:rPr>
          <w:rFonts w:eastAsia="MS Mincho"/>
          <w:b w:val="0"/>
          <w:bCs w:val="0"/>
          <w:sz w:val="22"/>
          <w:szCs w:val="22"/>
        </w:rPr>
      </w:pPr>
    </w:p>
    <w:p w:rsidR="00344033" w:rsidRPr="00AD0FA0" w:rsidRDefault="00E33C4E" w:rsidP="00344033">
      <w:pPr>
        <w:pStyle w:val="Abstract"/>
        <w:spacing w:line="360" w:lineRule="auto"/>
        <w:ind w:firstLine="0"/>
        <w:jc w:val="left"/>
        <w:rPr>
          <w:rFonts w:eastAsia="MS Mincho"/>
          <w:sz w:val="22"/>
          <w:szCs w:val="22"/>
        </w:rPr>
      </w:pPr>
      <w:r>
        <w:rPr>
          <w:rFonts w:eastAsia="MS Mincho"/>
          <w:sz w:val="22"/>
          <w:szCs w:val="22"/>
        </w:rPr>
        <w:t>KESIMPULAN</w:t>
      </w:r>
      <w:r w:rsidR="009101E7">
        <w:rPr>
          <w:rFonts w:eastAsia="MS Mincho"/>
          <w:sz w:val="22"/>
          <w:szCs w:val="22"/>
        </w:rPr>
        <w:t xml:space="preserve"> DAN SARAN </w:t>
      </w:r>
    </w:p>
    <w:p w:rsidR="00C73EA6" w:rsidRPr="00DF0F38" w:rsidRDefault="009101E7" w:rsidP="00DF0F38">
      <w:pPr>
        <w:pStyle w:val="HTMLPreformatted"/>
        <w:spacing w:line="360" w:lineRule="auto"/>
        <w:jc w:val="both"/>
        <w:rPr>
          <w:rFonts w:ascii="Times New Roman" w:eastAsia="MS Mincho" w:hAnsi="Times New Roman" w:cs="Times New Roman"/>
          <w:bCs/>
          <w:sz w:val="22"/>
          <w:szCs w:val="22"/>
        </w:rPr>
      </w:pPr>
      <w:r>
        <w:rPr>
          <w:rFonts w:ascii="Times New Roman" w:eastAsia="MS Mincho" w:hAnsi="Times New Roman" w:cs="Times New Roman"/>
          <w:sz w:val="22"/>
          <w:szCs w:val="22"/>
        </w:rPr>
        <w:tab/>
        <w:t>K</w:t>
      </w:r>
      <w:r w:rsidR="00344033" w:rsidRPr="009101E7">
        <w:rPr>
          <w:rFonts w:ascii="Times New Roman" w:eastAsia="MS Mincho" w:hAnsi="Times New Roman" w:cs="Times New Roman"/>
          <w:sz w:val="22"/>
          <w:szCs w:val="22"/>
        </w:rPr>
        <w:t xml:space="preserve">ontrol strategi </w:t>
      </w:r>
      <w:r w:rsidRPr="009101E7">
        <w:rPr>
          <w:rFonts w:ascii="Times New Roman" w:eastAsia="MS Mincho" w:hAnsi="Times New Roman" w:cs="Times New Roman"/>
          <w:sz w:val="22"/>
          <w:szCs w:val="22"/>
        </w:rPr>
        <w:t>yang digunakan dalam meredam kehadiran harmonisa pada system tenaga tiga fasa telah berhasil di bangun melalui simulasi pemodelan</w:t>
      </w:r>
      <w:r w:rsidR="00344033" w:rsidRPr="009101E7">
        <w:rPr>
          <w:rFonts w:ascii="Times New Roman" w:eastAsia="MS Mincho" w:hAnsi="Times New Roman" w:cs="Times New Roman"/>
          <w:sz w:val="22"/>
          <w:szCs w:val="22"/>
        </w:rPr>
        <w:t xml:space="preserve">. </w:t>
      </w:r>
      <w:r w:rsidR="00DF0F38">
        <w:rPr>
          <w:rFonts w:ascii="Times New Roman" w:eastAsia="MS Mincho" w:hAnsi="Times New Roman" w:cs="Times New Roman"/>
          <w:sz w:val="22"/>
          <w:szCs w:val="22"/>
        </w:rPr>
        <w:t>Pada beban resitif h</w:t>
      </w:r>
      <w:r w:rsidR="00344033" w:rsidRPr="009101E7">
        <w:rPr>
          <w:rFonts w:ascii="Times New Roman" w:eastAsia="MS Mincho" w:hAnsi="Times New Roman" w:cs="Times New Roman"/>
          <w:sz w:val="22"/>
          <w:szCs w:val="22"/>
        </w:rPr>
        <w:t>asil simulasi m</w:t>
      </w:r>
      <w:r w:rsidRPr="009101E7">
        <w:rPr>
          <w:rFonts w:ascii="Times New Roman" w:eastAsia="MS Mincho" w:hAnsi="Times New Roman" w:cs="Times New Roman"/>
          <w:sz w:val="22"/>
          <w:szCs w:val="22"/>
        </w:rPr>
        <w:t xml:space="preserve">emperlihatkan  </w:t>
      </w:r>
      <w:r w:rsidR="00344033" w:rsidRPr="009101E7">
        <w:rPr>
          <w:rFonts w:ascii="Times New Roman" w:eastAsia="MS Mincho" w:hAnsi="Times New Roman" w:cs="Times New Roman"/>
          <w:sz w:val="22"/>
          <w:szCs w:val="22"/>
        </w:rPr>
        <w:t xml:space="preserve">indek THD </w:t>
      </w:r>
      <w:r>
        <w:rPr>
          <w:rFonts w:ascii="Times New Roman" w:eastAsia="MS Mincho" w:hAnsi="Times New Roman" w:cs="Times New Roman"/>
          <w:sz w:val="22"/>
          <w:szCs w:val="22"/>
        </w:rPr>
        <w:t xml:space="preserve"> (Total Harmonic Distortion) </w:t>
      </w:r>
      <w:r w:rsidRPr="009101E7">
        <w:rPr>
          <w:rFonts w:ascii="Times New Roman" w:eastAsia="MS Mincho" w:hAnsi="Times New Roman" w:cs="Times New Roman"/>
          <w:sz w:val="22"/>
          <w:szCs w:val="22"/>
        </w:rPr>
        <w:t xml:space="preserve">turun dimana </w:t>
      </w:r>
      <w:r w:rsidRPr="009101E7">
        <w:rPr>
          <w:rFonts w:ascii="Times New Roman" w:eastAsia="MS Mincho" w:hAnsi="Times New Roman" w:cs="Times New Roman"/>
          <w:i/>
          <w:sz w:val="22"/>
          <w:szCs w:val="22"/>
        </w:rPr>
        <w:t xml:space="preserve"> </w:t>
      </w:r>
      <w:r w:rsidRPr="009101E7">
        <w:rPr>
          <w:rFonts w:ascii="Times New Roman" w:eastAsia="MS Mincho" w:hAnsi="Times New Roman" w:cs="Times New Roman"/>
          <w:sz w:val="22"/>
          <w:szCs w:val="22"/>
        </w:rPr>
        <w:t xml:space="preserve">nilai Indeks THD system tenaga pada saat  sebelum diinjeksi sebesar 30,67% </w:t>
      </w:r>
      <w:r w:rsidR="00DF0F38">
        <w:rPr>
          <w:rFonts w:ascii="Times New Roman" w:eastAsia="MS Mincho" w:hAnsi="Times New Roman" w:cs="Times New Roman"/>
          <w:sz w:val="22"/>
          <w:szCs w:val="22"/>
        </w:rPr>
        <w:t xml:space="preserve"> , dan  setelah diinje</w:t>
      </w:r>
      <w:r w:rsidRPr="009101E7">
        <w:rPr>
          <w:rFonts w:ascii="Times New Roman" w:eastAsia="MS Mincho" w:hAnsi="Times New Roman" w:cs="Times New Roman"/>
          <w:sz w:val="22"/>
          <w:szCs w:val="22"/>
        </w:rPr>
        <w:t>ksi turun menjadi 2,37% . Nilai THD ini sesuai dengan standart IEEE 519 dimana pada salah satu pasalnya mengatakan bahwa nilai THD yang masih boleh terjadi pada system tenaga adalah dibawah 4 %  sehingga dapat disimpulkan bahwa pemodelan ini layak dibangun  untuk di implementasikan pada sebuah sitem tenaga</w:t>
      </w:r>
      <w:r w:rsidRPr="009101E7">
        <w:rPr>
          <w:rFonts w:ascii="Times New Roman" w:eastAsia="MS Mincho" w:hAnsi="Times New Roman" w:cs="Times New Roman"/>
          <w:i/>
          <w:sz w:val="22"/>
          <w:szCs w:val="22"/>
        </w:rPr>
        <w:t xml:space="preserve"> .</w:t>
      </w:r>
      <w:r w:rsidR="00DF0F38">
        <w:rPr>
          <w:rFonts w:ascii="Times New Roman" w:eastAsia="MS Mincho" w:hAnsi="Times New Roman" w:cs="Times New Roman"/>
          <w:i/>
          <w:sz w:val="22"/>
          <w:szCs w:val="22"/>
        </w:rPr>
        <w:t xml:space="preserve"> </w:t>
      </w:r>
      <w:r w:rsidR="00344033" w:rsidRPr="00DF0F38">
        <w:rPr>
          <w:rFonts w:ascii="Times New Roman" w:eastAsia="MS Mincho" w:hAnsi="Times New Roman" w:cs="Times New Roman"/>
          <w:bCs/>
          <w:sz w:val="22"/>
          <w:szCs w:val="22"/>
        </w:rPr>
        <w:t xml:space="preserve"> Pada beban resitif induktif penurunan  indeks THD juga menunjukan angka yang cukup besar namun nilai indek THD masih diatas angka yang di tetapkan oleh aturan IEEE 519. Sehingga masih diperlukan pengembangan system </w:t>
      </w:r>
      <w:r w:rsidR="00344033" w:rsidRPr="00DF0F38">
        <w:rPr>
          <w:rFonts w:ascii="Times New Roman" w:eastAsia="MS Mincho" w:hAnsi="Times New Roman" w:cs="Times New Roman"/>
          <w:bCs/>
          <w:sz w:val="22"/>
          <w:szCs w:val="22"/>
        </w:rPr>
        <w:lastRenderedPageBreak/>
        <w:t xml:space="preserve">untuk memperoleh hasil yang lebih baik. </w:t>
      </w:r>
      <w:r w:rsidR="006F0C05" w:rsidRPr="00DF0F38">
        <w:rPr>
          <w:rFonts w:ascii="Times New Roman" w:eastAsia="MS Mincho" w:hAnsi="Times New Roman" w:cs="Times New Roman"/>
          <w:bCs/>
          <w:sz w:val="22"/>
          <w:szCs w:val="22"/>
        </w:rPr>
        <w:t xml:space="preserve">Untuk penelitian lebih lanjut , pemodelan ini dapat di implementasikan pada system fasa tunggal . </w:t>
      </w:r>
    </w:p>
    <w:p w:rsidR="00DF0F38" w:rsidRDefault="00DF0F38" w:rsidP="00344033">
      <w:pPr>
        <w:pStyle w:val="Abstract"/>
        <w:ind w:firstLine="0"/>
        <w:rPr>
          <w:rFonts w:eastAsia="MS Mincho"/>
          <w:sz w:val="22"/>
          <w:szCs w:val="22"/>
        </w:rPr>
      </w:pPr>
    </w:p>
    <w:p w:rsidR="00DF0F38" w:rsidRDefault="00DF0F38" w:rsidP="00344033">
      <w:pPr>
        <w:pStyle w:val="Abstract"/>
        <w:ind w:firstLine="0"/>
        <w:rPr>
          <w:rFonts w:eastAsia="MS Mincho"/>
          <w:sz w:val="22"/>
          <w:szCs w:val="22"/>
        </w:rPr>
      </w:pPr>
    </w:p>
    <w:p w:rsidR="00344033" w:rsidRPr="00344033" w:rsidRDefault="00344033" w:rsidP="00344033">
      <w:pPr>
        <w:pStyle w:val="Abstract"/>
        <w:ind w:firstLine="0"/>
        <w:rPr>
          <w:rFonts w:eastAsia="MS Mincho"/>
          <w:sz w:val="22"/>
          <w:szCs w:val="22"/>
        </w:rPr>
      </w:pPr>
      <w:r w:rsidRPr="00344033">
        <w:rPr>
          <w:rFonts w:eastAsia="MS Mincho"/>
          <w:sz w:val="22"/>
          <w:szCs w:val="22"/>
        </w:rPr>
        <w:t>DAFTAR PUSTAKA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4"/>
      </w:tblGrid>
      <w:tr w:rsidR="00344033" w:rsidTr="00344033">
        <w:tc>
          <w:tcPr>
            <w:tcW w:w="846" w:type="dxa"/>
          </w:tcPr>
          <w:p w:rsidR="00344033" w:rsidRDefault="002A4550" w:rsidP="00344033">
            <w:pPr>
              <w:pStyle w:val="Abstract"/>
              <w:ind w:firstLine="0"/>
              <w:rPr>
                <w:rFonts w:eastAsia="MS Mincho"/>
                <w:b w:val="0"/>
                <w:bCs w:val="0"/>
                <w:sz w:val="22"/>
                <w:szCs w:val="22"/>
              </w:rPr>
            </w:pPr>
            <m:oMathPara>
              <m:oMath>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1</m:t>
                    </m:r>
                  </m:e>
                </m:d>
              </m:oMath>
            </m:oMathPara>
          </w:p>
        </w:tc>
        <w:tc>
          <w:tcPr>
            <w:tcW w:w="8669" w:type="dxa"/>
          </w:tcPr>
          <w:p w:rsidR="00344033" w:rsidRDefault="000D070E" w:rsidP="00DF4271">
            <w:pPr>
              <w:pStyle w:val="Abstract"/>
              <w:ind w:firstLine="0"/>
              <w:rPr>
                <w:rFonts w:eastAsia="MS Mincho"/>
                <w:b w:val="0"/>
                <w:bCs w:val="0"/>
                <w:sz w:val="22"/>
                <w:szCs w:val="22"/>
              </w:rPr>
            </w:pPr>
            <w:r>
              <w:rPr>
                <w:rFonts w:eastAsia="MS Mincho"/>
                <w:b w:val="0"/>
                <w:bCs w:val="0"/>
                <w:sz w:val="22"/>
                <w:szCs w:val="22"/>
              </w:rPr>
              <w:t xml:space="preserve">Legala Sowjanya, M Manohara, “ An Active Power Filter Implemented With a 4 Leg VSI Using Predictive Control Scheme for Improving Power Quality, </w:t>
            </w:r>
            <w:r w:rsidRPr="00E36CCA">
              <w:rPr>
                <w:rFonts w:eastAsia="MS Mincho"/>
                <w:b w:val="0"/>
                <w:bCs w:val="0"/>
                <w:i/>
                <w:sz w:val="22"/>
                <w:szCs w:val="22"/>
              </w:rPr>
              <w:t>International Journal of Science and Reseacrh (IJSR)</w:t>
            </w:r>
            <w:r>
              <w:rPr>
                <w:rFonts w:eastAsia="MS Mincho"/>
                <w:b w:val="0"/>
                <w:bCs w:val="0"/>
                <w:sz w:val="22"/>
                <w:szCs w:val="22"/>
              </w:rPr>
              <w:t xml:space="preserve"> ISSN : 2319-7064</w:t>
            </w:r>
            <w:r w:rsidR="00870704">
              <w:rPr>
                <w:rFonts w:eastAsia="MS Mincho"/>
                <w:b w:val="0"/>
                <w:bCs w:val="0"/>
                <w:sz w:val="22"/>
                <w:szCs w:val="22"/>
              </w:rPr>
              <w:t xml:space="preserve"> </w:t>
            </w:r>
          </w:p>
        </w:tc>
      </w:tr>
      <w:tr w:rsidR="00344033" w:rsidTr="00344033">
        <w:tc>
          <w:tcPr>
            <w:tcW w:w="846" w:type="dxa"/>
          </w:tcPr>
          <w:p w:rsidR="00344033" w:rsidRPr="000E40C8" w:rsidRDefault="002A4550" w:rsidP="00344033">
            <w:pPr>
              <w:pStyle w:val="Abstract"/>
              <w:ind w:firstLine="0"/>
              <w:rPr>
                <w:rFonts w:eastAsia="MS Mincho"/>
                <w:b w:val="0"/>
                <w:bCs w:val="0"/>
                <w:sz w:val="22"/>
                <w:szCs w:val="22"/>
              </w:rPr>
            </w:pPr>
            <m:oMathPara>
              <m:oMath>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2</m:t>
                    </m:r>
                  </m:e>
                </m:d>
              </m:oMath>
            </m:oMathPara>
          </w:p>
        </w:tc>
        <w:tc>
          <w:tcPr>
            <w:tcW w:w="8669" w:type="dxa"/>
          </w:tcPr>
          <w:p w:rsidR="00344033" w:rsidRDefault="000D070E" w:rsidP="00DF4271">
            <w:pPr>
              <w:pStyle w:val="Abstract"/>
              <w:ind w:firstLine="0"/>
              <w:rPr>
                <w:rFonts w:eastAsia="MS Mincho"/>
                <w:b w:val="0"/>
                <w:bCs w:val="0"/>
                <w:sz w:val="22"/>
                <w:szCs w:val="22"/>
              </w:rPr>
            </w:pPr>
            <w:r>
              <w:rPr>
                <w:rFonts w:eastAsia="MS Mincho"/>
                <w:b w:val="0"/>
                <w:bCs w:val="0"/>
                <w:sz w:val="22"/>
                <w:szCs w:val="22"/>
              </w:rPr>
              <w:t xml:space="preserve">Amol S Fegade, Prabodh Khampariya, Compensation of Harmonic Power by Using Shunt Active Filter, </w:t>
            </w:r>
            <w:r w:rsidRPr="00E36CCA">
              <w:rPr>
                <w:rFonts w:eastAsia="MS Mincho"/>
                <w:b w:val="0"/>
                <w:bCs w:val="0"/>
                <w:i/>
                <w:sz w:val="22"/>
                <w:szCs w:val="22"/>
              </w:rPr>
              <w:t xml:space="preserve">International Journal of Innovative Reseacrh in Advanced Engineering (IJIRAE) </w:t>
            </w:r>
            <w:r w:rsidRPr="00EA0825">
              <w:rPr>
                <w:rFonts w:eastAsia="MS Mincho"/>
                <w:b w:val="0"/>
                <w:bCs w:val="0"/>
                <w:sz w:val="22"/>
                <w:szCs w:val="22"/>
              </w:rPr>
              <w:t>ISSN : 2349-2126 Volume 1 Issue 9</w:t>
            </w:r>
            <w:r>
              <w:rPr>
                <w:rFonts w:eastAsia="MS Mincho"/>
                <w:b w:val="0"/>
                <w:bCs w:val="0"/>
                <w:sz w:val="22"/>
                <w:szCs w:val="22"/>
              </w:rPr>
              <w:t xml:space="preserve"> , 2014 </w:t>
            </w:r>
          </w:p>
        </w:tc>
        <w:bookmarkStart w:id="4" w:name="_GoBack"/>
        <w:bookmarkEnd w:id="4"/>
      </w:tr>
      <w:tr w:rsidR="00344033" w:rsidTr="00344033">
        <w:tc>
          <w:tcPr>
            <w:tcW w:w="846" w:type="dxa"/>
          </w:tcPr>
          <w:p w:rsidR="00344033" w:rsidRPr="00C230D1" w:rsidRDefault="002A4550" w:rsidP="00344033">
            <w:pPr>
              <w:pStyle w:val="Abstract"/>
              <w:ind w:firstLine="0"/>
              <w:rPr>
                <w:rFonts w:eastAsia="MS Mincho"/>
                <w:b w:val="0"/>
                <w:bCs w:val="0"/>
                <w:sz w:val="22"/>
                <w:szCs w:val="22"/>
              </w:rPr>
            </w:pPr>
            <m:oMathPara>
              <m:oMath>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3</m:t>
                    </m:r>
                  </m:e>
                </m:d>
              </m:oMath>
            </m:oMathPara>
          </w:p>
        </w:tc>
        <w:tc>
          <w:tcPr>
            <w:tcW w:w="8669" w:type="dxa"/>
          </w:tcPr>
          <w:p w:rsidR="00344033" w:rsidRDefault="000D070E" w:rsidP="005A351C">
            <w:pPr>
              <w:pStyle w:val="Abstract"/>
              <w:ind w:firstLine="0"/>
              <w:rPr>
                <w:rFonts w:eastAsia="MS Mincho"/>
                <w:b w:val="0"/>
                <w:bCs w:val="0"/>
                <w:sz w:val="22"/>
                <w:szCs w:val="22"/>
              </w:rPr>
            </w:pPr>
            <w:r>
              <w:rPr>
                <w:rFonts w:eastAsia="MS Mincho"/>
                <w:b w:val="0"/>
                <w:bCs w:val="0"/>
                <w:sz w:val="22"/>
                <w:szCs w:val="22"/>
              </w:rPr>
              <w:t xml:space="preserve"> Chandra Kishor Gupta, Tapana A Trivedi, </w:t>
            </w:r>
            <w:r w:rsidRPr="00EA0825">
              <w:rPr>
                <w:rFonts w:eastAsia="MS Mincho"/>
                <w:b w:val="0"/>
                <w:bCs w:val="0"/>
                <w:sz w:val="22"/>
                <w:szCs w:val="22"/>
              </w:rPr>
              <w:t>Implementation of Synchronous R</w:t>
            </w:r>
            <w:r w:rsidR="00E36CCA" w:rsidRPr="00EA0825">
              <w:rPr>
                <w:rFonts w:eastAsia="MS Mincho"/>
                <w:b w:val="0"/>
                <w:bCs w:val="0"/>
                <w:sz w:val="22"/>
                <w:szCs w:val="22"/>
              </w:rPr>
              <w:t>e</w:t>
            </w:r>
            <w:r w:rsidRPr="00EA0825">
              <w:rPr>
                <w:rFonts w:eastAsia="MS Mincho"/>
                <w:b w:val="0"/>
                <w:bCs w:val="0"/>
                <w:sz w:val="22"/>
                <w:szCs w:val="22"/>
              </w:rPr>
              <w:t>ference Frame Theory based Shunt Power Active Filter Using DSP Controlle</w:t>
            </w:r>
            <w:r w:rsidRPr="00EA0825">
              <w:rPr>
                <w:rFonts w:eastAsia="MS Mincho"/>
                <w:b w:val="0"/>
                <w:bCs w:val="0"/>
                <w:i/>
                <w:sz w:val="22"/>
                <w:szCs w:val="22"/>
              </w:rPr>
              <w:t xml:space="preserve">r, </w:t>
            </w:r>
            <w:r w:rsidRPr="00EA0825">
              <w:rPr>
                <w:rFonts w:eastAsia="MS Mincho"/>
                <w:b w:val="0"/>
                <w:bCs w:val="0"/>
                <w:sz w:val="22"/>
                <w:szCs w:val="22"/>
              </w:rPr>
              <w:t>2014</w:t>
            </w:r>
            <w:r w:rsidR="00344033" w:rsidRPr="00EA0825">
              <w:rPr>
                <w:rFonts w:eastAsia="MS Mincho"/>
                <w:b w:val="0"/>
                <w:bCs w:val="0"/>
                <w:sz w:val="22"/>
                <w:szCs w:val="22"/>
              </w:rPr>
              <w:t xml:space="preserve"> </w:t>
            </w:r>
            <w:r w:rsidR="00EA0825" w:rsidRPr="005A351C">
              <w:rPr>
                <w:rFonts w:eastAsia="MS Mincho"/>
                <w:b w:val="0"/>
                <w:bCs w:val="0"/>
                <w:color w:val="000000" w:themeColor="text1"/>
                <w:sz w:val="22"/>
                <w:szCs w:val="22"/>
              </w:rPr>
              <w:t>https://conferences.iaea.org/even</w:t>
            </w:r>
            <w:r w:rsidR="005A351C">
              <w:rPr>
                <w:rFonts w:eastAsia="MS Mincho"/>
                <w:b w:val="0"/>
                <w:bCs w:val="0"/>
                <w:color w:val="000000" w:themeColor="text1"/>
                <w:sz w:val="22"/>
                <w:szCs w:val="22"/>
              </w:rPr>
              <w:t>t/151/papers/6293/files/4194</w:t>
            </w:r>
            <w:r w:rsidR="00EA0825">
              <w:rPr>
                <w:rFonts w:eastAsia="MS Mincho"/>
                <w:b w:val="0"/>
                <w:bCs w:val="0"/>
                <w:sz w:val="22"/>
                <w:szCs w:val="22"/>
              </w:rPr>
              <w:t xml:space="preserve">  </w:t>
            </w:r>
            <w:r w:rsidR="00EA0825" w:rsidRPr="00EA0825">
              <w:rPr>
                <w:rFonts w:eastAsia="MS Mincho"/>
                <w:b w:val="0"/>
                <w:bCs w:val="0"/>
                <w:sz w:val="22"/>
                <w:szCs w:val="22"/>
              </w:rPr>
              <w:t>p</w:t>
            </w:r>
            <w:r w:rsidR="005A351C">
              <w:rPr>
                <w:rFonts w:eastAsia="MS Mincho"/>
                <w:b w:val="0"/>
                <w:bCs w:val="0"/>
                <w:sz w:val="22"/>
                <w:szCs w:val="22"/>
              </w:rPr>
              <w:t xml:space="preserve">reprint ckgupta FEC </w:t>
            </w:r>
            <w:r w:rsidR="00EA0825" w:rsidRPr="00EA0825">
              <w:rPr>
                <w:rFonts w:eastAsia="MS Mincho"/>
                <w:b w:val="0"/>
                <w:bCs w:val="0"/>
                <w:sz w:val="22"/>
                <w:szCs w:val="22"/>
              </w:rPr>
              <w:t>2018.pdf</w:t>
            </w:r>
            <w:r w:rsidR="00EA0825">
              <w:rPr>
                <w:rFonts w:eastAsia="MS Mincho"/>
                <w:b w:val="0"/>
                <w:bCs w:val="0"/>
                <w:sz w:val="22"/>
                <w:szCs w:val="22"/>
              </w:rPr>
              <w:t xml:space="preserve"> </w:t>
            </w:r>
            <w:r w:rsidR="00EA0825" w:rsidRPr="00EA0825">
              <w:rPr>
                <w:rFonts w:eastAsia="MS Mincho"/>
                <w:b w:val="0"/>
                <w:bCs w:val="0"/>
                <w:sz w:val="22"/>
                <w:szCs w:val="22"/>
              </w:rPr>
              <w:t xml:space="preserve"> </w:t>
            </w:r>
            <w:r w:rsidR="00870704">
              <w:rPr>
                <w:rFonts w:eastAsia="MS Mincho"/>
                <w:b w:val="0"/>
                <w:bCs w:val="0"/>
                <w:sz w:val="22"/>
                <w:szCs w:val="22"/>
              </w:rPr>
              <w:t>(Diakses 10 November 2019)</w:t>
            </w:r>
          </w:p>
        </w:tc>
      </w:tr>
      <w:tr w:rsidR="00344033" w:rsidTr="00344033">
        <w:tc>
          <w:tcPr>
            <w:tcW w:w="846" w:type="dxa"/>
          </w:tcPr>
          <w:p w:rsidR="00344033" w:rsidRPr="00E005D3" w:rsidRDefault="002A4550" w:rsidP="00344033">
            <w:pPr>
              <w:pStyle w:val="Abstract"/>
              <w:ind w:firstLine="0"/>
              <w:rPr>
                <w:rFonts w:eastAsia="MS Mincho"/>
                <w:b w:val="0"/>
                <w:bCs w:val="0"/>
                <w:sz w:val="22"/>
                <w:szCs w:val="22"/>
              </w:rPr>
            </w:pPr>
            <m:oMathPara>
              <m:oMath>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4</m:t>
                    </m:r>
                  </m:e>
                </m:d>
              </m:oMath>
            </m:oMathPara>
          </w:p>
        </w:tc>
        <w:tc>
          <w:tcPr>
            <w:tcW w:w="8669" w:type="dxa"/>
          </w:tcPr>
          <w:p w:rsidR="00344033" w:rsidRDefault="00344033" w:rsidP="00C73EA6">
            <w:pPr>
              <w:pStyle w:val="Abstract"/>
              <w:ind w:firstLine="0"/>
              <w:rPr>
                <w:rFonts w:eastAsia="MS Mincho"/>
                <w:b w:val="0"/>
                <w:bCs w:val="0"/>
                <w:sz w:val="22"/>
                <w:szCs w:val="22"/>
              </w:rPr>
            </w:pPr>
            <w:r>
              <w:rPr>
                <w:rFonts w:eastAsia="MS Mincho"/>
                <w:b w:val="0"/>
                <w:bCs w:val="0"/>
                <w:sz w:val="22"/>
                <w:szCs w:val="22"/>
              </w:rPr>
              <w:t xml:space="preserve">H.Akagi “ Active Harmonic Filter “ </w:t>
            </w:r>
            <w:r w:rsidRPr="005A351C">
              <w:rPr>
                <w:rFonts w:eastAsia="MS Mincho"/>
                <w:b w:val="0"/>
                <w:bCs w:val="0"/>
                <w:i/>
                <w:sz w:val="22"/>
                <w:szCs w:val="22"/>
              </w:rPr>
              <w:t>Proceeding of the IEEE</w:t>
            </w:r>
            <w:r>
              <w:rPr>
                <w:rFonts w:eastAsia="MS Mincho"/>
                <w:b w:val="0"/>
                <w:bCs w:val="0"/>
                <w:sz w:val="22"/>
                <w:szCs w:val="22"/>
              </w:rPr>
              <w:t xml:space="preserve"> vol 93 Dec 2005 pp 156 -161</w:t>
            </w:r>
            <w:r w:rsidR="00870704">
              <w:rPr>
                <w:rFonts w:eastAsia="MS Mincho"/>
                <w:b w:val="0"/>
                <w:bCs w:val="0"/>
                <w:sz w:val="22"/>
                <w:szCs w:val="22"/>
              </w:rPr>
              <w:t xml:space="preserve"> (Diakses 10 November 2019)</w:t>
            </w:r>
          </w:p>
        </w:tc>
      </w:tr>
      <w:tr w:rsidR="00344033" w:rsidTr="00344033">
        <w:tc>
          <w:tcPr>
            <w:tcW w:w="846" w:type="dxa"/>
          </w:tcPr>
          <w:p w:rsidR="00344033" w:rsidRPr="000F2655" w:rsidRDefault="002A4550" w:rsidP="00344033">
            <w:pPr>
              <w:pStyle w:val="Abstract"/>
              <w:ind w:firstLine="0"/>
              <w:rPr>
                <w:rFonts w:eastAsia="MS Mincho"/>
                <w:b w:val="0"/>
                <w:bCs w:val="0"/>
                <w:sz w:val="22"/>
                <w:szCs w:val="22"/>
              </w:rPr>
            </w:pPr>
            <m:oMathPara>
              <m:oMath>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5</m:t>
                    </m:r>
                  </m:e>
                </m:d>
              </m:oMath>
            </m:oMathPara>
          </w:p>
        </w:tc>
        <w:tc>
          <w:tcPr>
            <w:tcW w:w="8669" w:type="dxa"/>
          </w:tcPr>
          <w:p w:rsidR="00344033" w:rsidRDefault="00344033" w:rsidP="00C73EA6">
            <w:pPr>
              <w:pStyle w:val="Abstract"/>
              <w:ind w:firstLine="0"/>
              <w:rPr>
                <w:rFonts w:eastAsia="MS Mincho"/>
                <w:b w:val="0"/>
                <w:bCs w:val="0"/>
                <w:sz w:val="22"/>
                <w:szCs w:val="22"/>
              </w:rPr>
            </w:pPr>
            <w:r>
              <w:rPr>
                <w:rFonts w:eastAsia="MS Mincho"/>
                <w:b w:val="0"/>
                <w:bCs w:val="0"/>
                <w:sz w:val="22"/>
                <w:szCs w:val="22"/>
              </w:rPr>
              <w:t>Alberto Pigazo, Victor M Moreno and Emilio J Est’ebanez : A Recursive Park Transformation to Improve the Performnace of Synchrounous Reference Frame  Controller in Shunt Active Filter</w:t>
            </w:r>
            <w:r w:rsidRPr="005A351C">
              <w:rPr>
                <w:rFonts w:eastAsia="MS Mincho"/>
                <w:b w:val="0"/>
                <w:bCs w:val="0"/>
                <w:i/>
                <w:sz w:val="22"/>
                <w:szCs w:val="22"/>
              </w:rPr>
              <w:t xml:space="preserve">” IEEE Transactions on Power Electronic </w:t>
            </w:r>
            <w:r>
              <w:rPr>
                <w:rFonts w:eastAsia="MS Mincho"/>
                <w:b w:val="0"/>
                <w:bCs w:val="0"/>
                <w:sz w:val="22"/>
                <w:szCs w:val="22"/>
              </w:rPr>
              <w:t>Vol 24 no 9 September 2009 pp 2065-207</w:t>
            </w:r>
            <w:r w:rsidR="00E008BF">
              <w:rPr>
                <w:rFonts w:eastAsia="MS Mincho"/>
                <w:b w:val="0"/>
                <w:bCs w:val="0"/>
                <w:sz w:val="22"/>
                <w:szCs w:val="22"/>
              </w:rPr>
              <w:t>6</w:t>
            </w:r>
            <w:r w:rsidR="00870704">
              <w:rPr>
                <w:rFonts w:eastAsia="MS Mincho"/>
                <w:b w:val="0"/>
                <w:bCs w:val="0"/>
                <w:sz w:val="22"/>
                <w:szCs w:val="22"/>
              </w:rPr>
              <w:t xml:space="preserve"> (Diakses 10 November 2019)</w:t>
            </w:r>
          </w:p>
        </w:tc>
      </w:tr>
      <w:tr w:rsidR="00344033" w:rsidTr="00344033">
        <w:tc>
          <w:tcPr>
            <w:tcW w:w="846" w:type="dxa"/>
          </w:tcPr>
          <w:p w:rsidR="00344033" w:rsidRPr="00C368F0" w:rsidRDefault="002A4550" w:rsidP="00344033">
            <w:pPr>
              <w:pStyle w:val="Abstract"/>
              <w:ind w:firstLine="0"/>
              <w:rPr>
                <w:rFonts w:eastAsia="MS Mincho"/>
                <w:b w:val="0"/>
                <w:bCs w:val="0"/>
                <w:sz w:val="22"/>
                <w:szCs w:val="22"/>
              </w:rPr>
            </w:pPr>
            <m:oMathPara>
              <m:oMath>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6</m:t>
                    </m:r>
                  </m:e>
                </m:d>
              </m:oMath>
            </m:oMathPara>
          </w:p>
        </w:tc>
        <w:tc>
          <w:tcPr>
            <w:tcW w:w="8669" w:type="dxa"/>
          </w:tcPr>
          <w:p w:rsidR="00E008BF" w:rsidRPr="00E008BF" w:rsidRDefault="00E008BF" w:rsidP="00C73EA6">
            <w:pPr>
              <w:autoSpaceDE w:val="0"/>
              <w:autoSpaceDN w:val="0"/>
              <w:adjustRightInd w:val="0"/>
              <w:jc w:val="both"/>
              <w:rPr>
                <w:rFonts w:eastAsiaTheme="minorEastAsia"/>
                <w:b/>
                <w:bCs/>
                <w:sz w:val="22"/>
                <w:szCs w:val="22"/>
                <w:lang w:eastAsia="ja-JP"/>
              </w:rPr>
            </w:pPr>
            <w:r w:rsidRPr="00E008BF">
              <w:rPr>
                <w:rFonts w:eastAsiaTheme="minorEastAsia"/>
                <w:sz w:val="22"/>
                <w:szCs w:val="22"/>
                <w:lang w:eastAsia="ja-JP"/>
              </w:rPr>
              <w:t>Mr. Shantanu Chatterjee, Saibal Chatterjee,</w:t>
            </w:r>
            <w:r w:rsidRPr="00E008BF">
              <w:rPr>
                <w:rFonts w:eastAsiaTheme="minorEastAsia"/>
                <w:b/>
                <w:bCs/>
                <w:sz w:val="22"/>
                <w:szCs w:val="22"/>
                <w:lang w:eastAsia="ja-JP"/>
              </w:rPr>
              <w:t xml:space="preserve"> </w:t>
            </w:r>
            <w:r w:rsidRPr="00E008BF">
              <w:rPr>
                <w:rFonts w:eastAsiaTheme="minorEastAsia"/>
                <w:sz w:val="22"/>
                <w:szCs w:val="22"/>
                <w:lang w:eastAsia="ja-JP"/>
              </w:rPr>
              <w:t>Simulation of Synchronous Reference Frame</w:t>
            </w:r>
          </w:p>
          <w:p w:rsidR="00E008BF" w:rsidRDefault="00E008BF" w:rsidP="00C73EA6">
            <w:pPr>
              <w:autoSpaceDE w:val="0"/>
              <w:autoSpaceDN w:val="0"/>
              <w:adjustRightInd w:val="0"/>
              <w:jc w:val="both"/>
              <w:rPr>
                <w:rFonts w:eastAsiaTheme="minorEastAsia"/>
                <w:sz w:val="22"/>
                <w:szCs w:val="22"/>
                <w:lang w:eastAsia="ja-JP"/>
              </w:rPr>
            </w:pPr>
            <w:r w:rsidRPr="00E008BF">
              <w:rPr>
                <w:rFonts w:eastAsiaTheme="minorEastAsia"/>
                <w:sz w:val="22"/>
                <w:szCs w:val="22"/>
                <w:lang w:eastAsia="ja-JP"/>
              </w:rPr>
              <w:t>PLL based Grid Connected Inverter for</w:t>
            </w:r>
            <w:r>
              <w:rPr>
                <w:rFonts w:eastAsiaTheme="minorEastAsia"/>
                <w:sz w:val="22"/>
                <w:szCs w:val="22"/>
                <w:lang w:eastAsia="ja-JP"/>
              </w:rPr>
              <w:t xml:space="preserve"> </w:t>
            </w:r>
            <w:r w:rsidRPr="00E008BF">
              <w:rPr>
                <w:rFonts w:eastAsiaTheme="minorEastAsia"/>
                <w:sz w:val="22"/>
                <w:szCs w:val="22"/>
                <w:lang w:eastAsia="ja-JP"/>
              </w:rPr>
              <w:t>Photovoltaic Application, ICPDEN 2015</w:t>
            </w:r>
            <w:r w:rsidR="00870704">
              <w:rPr>
                <w:rFonts w:eastAsiaTheme="minorEastAsia"/>
                <w:sz w:val="22"/>
                <w:szCs w:val="22"/>
                <w:lang w:eastAsia="ja-JP"/>
              </w:rPr>
              <w:t xml:space="preserve"> (Diakses 10 November 2019)</w:t>
            </w:r>
          </w:p>
          <w:p w:rsidR="00E008BF" w:rsidRDefault="00E008BF" w:rsidP="00C73EA6">
            <w:pPr>
              <w:autoSpaceDE w:val="0"/>
              <w:autoSpaceDN w:val="0"/>
              <w:adjustRightInd w:val="0"/>
              <w:jc w:val="both"/>
              <w:rPr>
                <w:rFonts w:eastAsia="MS Mincho"/>
                <w:b/>
                <w:bCs/>
                <w:sz w:val="22"/>
                <w:szCs w:val="22"/>
              </w:rPr>
            </w:pPr>
          </w:p>
        </w:tc>
      </w:tr>
      <w:tr w:rsidR="00344033" w:rsidTr="00344033">
        <w:tc>
          <w:tcPr>
            <w:tcW w:w="846" w:type="dxa"/>
          </w:tcPr>
          <w:p w:rsidR="00344033" w:rsidRPr="00B10B90" w:rsidRDefault="002A4550" w:rsidP="00344033">
            <w:pPr>
              <w:pStyle w:val="Abstract"/>
              <w:ind w:firstLine="0"/>
              <w:rPr>
                <w:rFonts w:eastAsia="MS Mincho"/>
                <w:b w:val="0"/>
                <w:bCs w:val="0"/>
                <w:sz w:val="22"/>
                <w:szCs w:val="22"/>
              </w:rPr>
            </w:pPr>
            <m:oMathPara>
              <m:oMath>
                <m:d>
                  <m:dPr>
                    <m:begChr m:val="["/>
                    <m:endChr m:val="]"/>
                    <m:ctrlPr>
                      <w:rPr>
                        <w:rFonts w:ascii="Cambria Math" w:eastAsia="MS Mincho" w:hAnsi="Cambria Math"/>
                        <w:b w:val="0"/>
                        <w:bCs w:val="0"/>
                        <w:i/>
                        <w:sz w:val="22"/>
                        <w:szCs w:val="22"/>
                      </w:rPr>
                    </m:ctrlPr>
                  </m:dPr>
                  <m:e>
                    <m:r>
                      <m:rPr>
                        <m:sty m:val="bi"/>
                      </m:rPr>
                      <w:rPr>
                        <w:rFonts w:ascii="Cambria Math" w:eastAsia="MS Mincho" w:hAnsi="Cambria Math"/>
                        <w:sz w:val="22"/>
                        <w:szCs w:val="22"/>
                      </w:rPr>
                      <m:t>7</m:t>
                    </m:r>
                  </m:e>
                </m:d>
              </m:oMath>
            </m:oMathPara>
          </w:p>
        </w:tc>
        <w:tc>
          <w:tcPr>
            <w:tcW w:w="8669" w:type="dxa"/>
          </w:tcPr>
          <w:p w:rsidR="00BD5E82" w:rsidRPr="00BD5E82" w:rsidRDefault="000D070E" w:rsidP="00DF4271">
            <w:pPr>
              <w:pStyle w:val="Abstract"/>
              <w:ind w:firstLine="0"/>
              <w:rPr>
                <w:rFonts w:eastAsia="MS Mincho"/>
                <w:b w:val="0"/>
                <w:bCs w:val="0"/>
                <w:sz w:val="22"/>
                <w:szCs w:val="22"/>
              </w:rPr>
            </w:pPr>
            <w:r>
              <w:rPr>
                <w:rFonts w:eastAsia="MS Mincho"/>
                <w:b w:val="0"/>
                <w:bCs w:val="0"/>
                <w:sz w:val="22"/>
                <w:szCs w:val="22"/>
              </w:rPr>
              <w:t xml:space="preserve">Parimala, Ganesh Kumar, Neutral Current Compensation Using Four Leg Shunt Active  Power Filter </w:t>
            </w:r>
            <w:r w:rsidRPr="005A351C">
              <w:rPr>
                <w:rFonts w:eastAsia="MS Mincho"/>
                <w:b w:val="0"/>
                <w:bCs w:val="0"/>
                <w:i/>
                <w:sz w:val="22"/>
                <w:szCs w:val="22"/>
              </w:rPr>
              <w:t>, International Journal of Scientific Reseacrh an Review</w:t>
            </w:r>
            <w:r>
              <w:rPr>
                <w:rFonts w:eastAsia="MS Mincho"/>
                <w:b w:val="0"/>
                <w:bCs w:val="0"/>
                <w:sz w:val="22"/>
                <w:szCs w:val="22"/>
              </w:rPr>
              <w:t xml:space="preserve"> ISSN no 2279-543X volume 7, issue 2, 2018</w:t>
            </w:r>
            <w:r w:rsidR="00870704">
              <w:rPr>
                <w:rFonts w:eastAsia="MS Mincho"/>
                <w:b w:val="0"/>
                <w:bCs w:val="0"/>
                <w:sz w:val="22"/>
                <w:szCs w:val="22"/>
              </w:rPr>
              <w:t xml:space="preserve"> </w:t>
            </w:r>
          </w:p>
        </w:tc>
      </w:tr>
      <w:tr w:rsidR="00E008BF" w:rsidTr="00344033">
        <w:tc>
          <w:tcPr>
            <w:tcW w:w="846" w:type="dxa"/>
          </w:tcPr>
          <w:p w:rsidR="00E008BF" w:rsidRDefault="002A4550" w:rsidP="00344033">
            <w:pPr>
              <w:pStyle w:val="Abstract"/>
              <w:ind w:firstLine="0"/>
              <w:rPr>
                <w:b w:val="0"/>
                <w:bCs w:val="0"/>
                <w:sz w:val="22"/>
                <w:szCs w:val="22"/>
              </w:rPr>
            </w:pPr>
            <m:oMathPara>
              <m:oMath>
                <m:d>
                  <m:dPr>
                    <m:begChr m:val="["/>
                    <m:endChr m:val="]"/>
                    <m:ctrlPr>
                      <w:rPr>
                        <w:rFonts w:ascii="Cambria Math" w:hAnsi="Cambria Math"/>
                        <w:b w:val="0"/>
                        <w:bCs w:val="0"/>
                        <w:i/>
                        <w:sz w:val="22"/>
                        <w:szCs w:val="22"/>
                      </w:rPr>
                    </m:ctrlPr>
                  </m:dPr>
                  <m:e>
                    <m:r>
                      <m:rPr>
                        <m:sty m:val="bi"/>
                      </m:rPr>
                      <w:rPr>
                        <w:rFonts w:ascii="Cambria Math" w:hAnsi="Cambria Math"/>
                        <w:sz w:val="22"/>
                        <w:szCs w:val="22"/>
                      </w:rPr>
                      <m:t>8</m:t>
                    </m:r>
                  </m:e>
                </m:d>
              </m:oMath>
            </m:oMathPara>
          </w:p>
        </w:tc>
        <w:tc>
          <w:tcPr>
            <w:tcW w:w="8669" w:type="dxa"/>
          </w:tcPr>
          <w:p w:rsidR="00E008BF" w:rsidRPr="001362A4" w:rsidRDefault="001362A4" w:rsidP="00DF4271">
            <w:pPr>
              <w:pStyle w:val="Abstract"/>
              <w:ind w:firstLine="0"/>
              <w:rPr>
                <w:rFonts w:eastAsia="MS Mincho"/>
                <w:b w:val="0"/>
                <w:bCs w:val="0"/>
                <w:sz w:val="22"/>
                <w:szCs w:val="22"/>
              </w:rPr>
            </w:pPr>
            <w:r w:rsidRPr="001362A4">
              <w:rPr>
                <w:b w:val="0"/>
                <w:sz w:val="22"/>
                <w:szCs w:val="22"/>
                <w:lang w:val="en-GB"/>
              </w:rPr>
              <w:t xml:space="preserve">Rajeev Saraswat, LS Titare, “Simulate Analysis Ower Quality Improvement of Shunt Power Active Filter” </w:t>
            </w:r>
            <w:r w:rsidRPr="005A351C">
              <w:rPr>
                <w:b w:val="0"/>
                <w:i/>
                <w:sz w:val="22"/>
                <w:szCs w:val="22"/>
                <w:lang w:val="en-GB"/>
              </w:rPr>
              <w:t>International Journal of Science Management and Enginering Research (IJSMER)</w:t>
            </w:r>
            <w:r w:rsidR="00F16F6A">
              <w:rPr>
                <w:b w:val="0"/>
                <w:sz w:val="22"/>
                <w:szCs w:val="22"/>
                <w:lang w:val="en-GB"/>
              </w:rPr>
              <w:t xml:space="preserve"> ISSN 2455-6203 </w:t>
            </w:r>
            <w:r w:rsidRPr="001362A4">
              <w:rPr>
                <w:b w:val="0"/>
                <w:sz w:val="22"/>
                <w:szCs w:val="22"/>
                <w:lang w:val="en-GB"/>
              </w:rPr>
              <w:t xml:space="preserve"> Volume 01 , issue 03 Juni 2016</w:t>
            </w:r>
            <w:r w:rsidR="00870704">
              <w:rPr>
                <w:b w:val="0"/>
                <w:sz w:val="22"/>
                <w:szCs w:val="22"/>
                <w:lang w:val="en-GB"/>
              </w:rPr>
              <w:t xml:space="preserve">  </w:t>
            </w:r>
          </w:p>
        </w:tc>
      </w:tr>
      <w:tr w:rsidR="00BD5E82" w:rsidTr="00344033">
        <w:tc>
          <w:tcPr>
            <w:tcW w:w="846" w:type="dxa"/>
          </w:tcPr>
          <w:p w:rsidR="00BD5E82" w:rsidRDefault="002A4550" w:rsidP="00344033">
            <w:pPr>
              <w:pStyle w:val="Abstract"/>
              <w:ind w:firstLine="0"/>
              <w:rPr>
                <w:b w:val="0"/>
                <w:bCs w:val="0"/>
                <w:sz w:val="22"/>
                <w:szCs w:val="22"/>
              </w:rPr>
            </w:pPr>
            <m:oMathPara>
              <m:oMath>
                <m:d>
                  <m:dPr>
                    <m:begChr m:val="["/>
                    <m:endChr m:val="]"/>
                    <m:ctrlPr>
                      <w:rPr>
                        <w:rFonts w:ascii="Cambria Math" w:hAnsi="Cambria Math"/>
                        <w:b w:val="0"/>
                        <w:bCs w:val="0"/>
                        <w:i/>
                        <w:sz w:val="22"/>
                        <w:szCs w:val="22"/>
                      </w:rPr>
                    </m:ctrlPr>
                  </m:dPr>
                  <m:e>
                    <m:r>
                      <m:rPr>
                        <m:sty m:val="bi"/>
                      </m:rPr>
                      <w:rPr>
                        <w:rFonts w:ascii="Cambria Math" w:hAnsi="Cambria Math"/>
                        <w:sz w:val="22"/>
                        <w:szCs w:val="22"/>
                      </w:rPr>
                      <m:t>9</m:t>
                    </m:r>
                  </m:e>
                </m:d>
              </m:oMath>
            </m:oMathPara>
          </w:p>
        </w:tc>
        <w:tc>
          <w:tcPr>
            <w:tcW w:w="8669" w:type="dxa"/>
          </w:tcPr>
          <w:p w:rsidR="00BD5E82" w:rsidRDefault="00A30EC7" w:rsidP="00DF4271">
            <w:pPr>
              <w:pStyle w:val="Abstract"/>
              <w:ind w:firstLine="0"/>
              <w:rPr>
                <w:rFonts w:eastAsia="MS Mincho"/>
                <w:b w:val="0"/>
                <w:bCs w:val="0"/>
                <w:sz w:val="22"/>
                <w:szCs w:val="22"/>
              </w:rPr>
            </w:pPr>
            <w:r>
              <w:rPr>
                <w:rFonts w:eastAsia="MS Mincho"/>
                <w:b w:val="0"/>
                <w:bCs w:val="0"/>
                <w:sz w:val="22"/>
                <w:szCs w:val="22"/>
              </w:rPr>
              <w:t xml:space="preserve">A.Subramaniya Siva </w:t>
            </w:r>
            <w:r w:rsidR="00F16F6A" w:rsidRPr="00F16F6A">
              <w:rPr>
                <w:rFonts w:eastAsia="MS Mincho"/>
                <w:b w:val="0"/>
                <w:bCs w:val="0"/>
                <w:sz w:val="22"/>
                <w:szCs w:val="22"/>
              </w:rPr>
              <w:t>, M.Bhavani</w:t>
            </w:r>
            <w:r>
              <w:rPr>
                <w:rFonts w:eastAsia="MS Mincho"/>
                <w:b w:val="0"/>
                <w:bCs w:val="0"/>
                <w:sz w:val="22"/>
                <w:szCs w:val="22"/>
              </w:rPr>
              <w:t>,”</w:t>
            </w:r>
            <w:r>
              <w:t xml:space="preserve"> </w:t>
            </w:r>
            <w:r w:rsidRPr="00A30EC7">
              <w:rPr>
                <w:rFonts w:eastAsia="MS Mincho"/>
                <w:b w:val="0"/>
                <w:bCs w:val="0"/>
                <w:sz w:val="22"/>
                <w:szCs w:val="22"/>
              </w:rPr>
              <w:t>Mitigation of Harmonics by Shunt Active Power Filter using Synchronous Detection Method</w:t>
            </w:r>
            <w:r>
              <w:rPr>
                <w:rFonts w:eastAsia="MS Mincho"/>
                <w:b w:val="0"/>
                <w:bCs w:val="0"/>
                <w:sz w:val="22"/>
                <w:szCs w:val="22"/>
              </w:rPr>
              <w:t xml:space="preserve">” </w:t>
            </w:r>
            <w:r w:rsidRPr="005A351C">
              <w:rPr>
                <w:rFonts w:eastAsia="MS Mincho"/>
                <w:b w:val="0"/>
                <w:bCs w:val="0"/>
                <w:i/>
                <w:sz w:val="22"/>
                <w:szCs w:val="22"/>
              </w:rPr>
              <w:t xml:space="preserve">International Journal of Engineering Trends and Technology (IJETT) </w:t>
            </w:r>
            <w:r w:rsidRPr="00A30EC7">
              <w:rPr>
                <w:rFonts w:eastAsia="MS Mincho"/>
                <w:b w:val="0"/>
                <w:bCs w:val="0"/>
                <w:sz w:val="22"/>
                <w:szCs w:val="22"/>
              </w:rPr>
              <w:t>– Volume 4 Issue 6- June 2013</w:t>
            </w:r>
            <w:r>
              <w:rPr>
                <w:rFonts w:eastAsia="MS Mincho"/>
                <w:b w:val="0"/>
                <w:bCs w:val="0"/>
                <w:sz w:val="22"/>
                <w:szCs w:val="22"/>
              </w:rPr>
              <w:t xml:space="preserve"> </w:t>
            </w:r>
            <w:r w:rsidRPr="00A30EC7">
              <w:rPr>
                <w:rFonts w:eastAsia="MS Mincho"/>
                <w:b w:val="0"/>
                <w:bCs w:val="0"/>
                <w:sz w:val="22"/>
                <w:szCs w:val="22"/>
              </w:rPr>
              <w:t xml:space="preserve">ISSN: 2231-5381   </w:t>
            </w:r>
          </w:p>
        </w:tc>
      </w:tr>
      <w:tr w:rsidR="00A30EC7" w:rsidTr="00344033">
        <w:tc>
          <w:tcPr>
            <w:tcW w:w="846" w:type="dxa"/>
          </w:tcPr>
          <w:p w:rsidR="00A30EC7" w:rsidRPr="00E4033B" w:rsidRDefault="002A4550" w:rsidP="00344033">
            <w:pPr>
              <w:pStyle w:val="Abstract"/>
              <w:ind w:firstLine="0"/>
              <w:rPr>
                <w:b w:val="0"/>
                <w:bCs w:val="0"/>
                <w:sz w:val="22"/>
                <w:szCs w:val="22"/>
              </w:rPr>
            </w:pPr>
            <m:oMathPara>
              <m:oMath>
                <m:d>
                  <m:dPr>
                    <m:begChr m:val="["/>
                    <m:endChr m:val="]"/>
                    <m:ctrlPr>
                      <w:rPr>
                        <w:rFonts w:ascii="Cambria Math" w:hAnsi="Cambria Math"/>
                        <w:b w:val="0"/>
                        <w:bCs w:val="0"/>
                        <w:i/>
                        <w:sz w:val="22"/>
                        <w:szCs w:val="22"/>
                      </w:rPr>
                    </m:ctrlPr>
                  </m:dPr>
                  <m:e>
                    <m:r>
                      <m:rPr>
                        <m:sty m:val="bi"/>
                      </m:rPr>
                      <w:rPr>
                        <w:rFonts w:ascii="Cambria Math" w:hAnsi="Cambria Math"/>
                        <w:sz w:val="22"/>
                        <w:szCs w:val="22"/>
                      </w:rPr>
                      <m:t>10</m:t>
                    </m:r>
                  </m:e>
                </m:d>
              </m:oMath>
            </m:oMathPara>
          </w:p>
        </w:tc>
        <w:tc>
          <w:tcPr>
            <w:tcW w:w="8669" w:type="dxa"/>
          </w:tcPr>
          <w:p w:rsidR="00A30EC7" w:rsidRDefault="00A30EC7" w:rsidP="00DF4271">
            <w:pPr>
              <w:pStyle w:val="Abstract"/>
              <w:ind w:firstLine="0"/>
              <w:rPr>
                <w:rFonts w:eastAsia="MS Mincho"/>
                <w:b w:val="0"/>
                <w:bCs w:val="0"/>
                <w:sz w:val="22"/>
                <w:szCs w:val="22"/>
              </w:rPr>
            </w:pPr>
            <w:r>
              <w:rPr>
                <w:rFonts w:eastAsia="MS Mincho"/>
                <w:b w:val="0"/>
                <w:bCs w:val="0"/>
                <w:sz w:val="22"/>
                <w:szCs w:val="22"/>
              </w:rPr>
              <w:t xml:space="preserve">M.Sunitha </w:t>
            </w:r>
            <w:r w:rsidRPr="00A30EC7">
              <w:rPr>
                <w:rFonts w:eastAsia="MS Mincho"/>
                <w:b w:val="0"/>
                <w:bCs w:val="0"/>
                <w:sz w:val="22"/>
                <w:szCs w:val="22"/>
              </w:rPr>
              <w:t>, B. N . K</w:t>
            </w:r>
            <w:r>
              <w:rPr>
                <w:rFonts w:eastAsia="MS Mincho"/>
                <w:b w:val="0"/>
                <w:bCs w:val="0"/>
                <w:sz w:val="22"/>
                <w:szCs w:val="22"/>
              </w:rPr>
              <w:t>artheek, “</w:t>
            </w:r>
            <w:r w:rsidRPr="00A30EC7">
              <w:rPr>
                <w:rFonts w:eastAsia="MS Mincho"/>
                <w:b w:val="0"/>
                <w:bCs w:val="0"/>
                <w:sz w:val="22"/>
                <w:szCs w:val="22"/>
              </w:rPr>
              <w:t>Elimination of Harmonics Using Active Power Filter Based on DQ Reference Frame Theory</w:t>
            </w:r>
            <w:r w:rsidR="0058500A">
              <w:rPr>
                <w:rFonts w:eastAsia="MS Mincho"/>
                <w:b w:val="0"/>
                <w:bCs w:val="0"/>
                <w:sz w:val="22"/>
                <w:szCs w:val="22"/>
              </w:rPr>
              <w:t xml:space="preserve">” </w:t>
            </w:r>
            <w:r w:rsidR="0058500A" w:rsidRPr="005A351C">
              <w:rPr>
                <w:rFonts w:eastAsia="MS Mincho"/>
                <w:b w:val="0"/>
                <w:bCs w:val="0"/>
                <w:i/>
                <w:sz w:val="22"/>
                <w:szCs w:val="22"/>
              </w:rPr>
              <w:t>International Journal of Engineering Trends and Technology (IJETT)</w:t>
            </w:r>
            <w:r w:rsidR="0058500A" w:rsidRPr="0058500A">
              <w:rPr>
                <w:rFonts w:eastAsia="MS Mincho"/>
                <w:b w:val="0"/>
                <w:bCs w:val="0"/>
                <w:sz w:val="22"/>
                <w:szCs w:val="22"/>
              </w:rPr>
              <w:t xml:space="preserve"> </w:t>
            </w:r>
            <w:r w:rsidR="0058500A">
              <w:rPr>
                <w:rFonts w:eastAsia="MS Mincho"/>
                <w:b w:val="0"/>
                <w:bCs w:val="0"/>
                <w:sz w:val="22"/>
                <w:szCs w:val="22"/>
              </w:rPr>
              <w:t>–</w:t>
            </w:r>
            <w:r w:rsidR="0058500A" w:rsidRPr="0058500A">
              <w:rPr>
                <w:rFonts w:eastAsia="MS Mincho"/>
                <w:b w:val="0"/>
                <w:bCs w:val="0"/>
                <w:sz w:val="22"/>
                <w:szCs w:val="22"/>
              </w:rPr>
              <w:t xml:space="preserve"> Volume</w:t>
            </w:r>
            <w:r w:rsidR="0058500A">
              <w:rPr>
                <w:rFonts w:eastAsia="MS Mincho"/>
                <w:b w:val="0"/>
                <w:bCs w:val="0"/>
                <w:sz w:val="22"/>
                <w:szCs w:val="22"/>
              </w:rPr>
              <w:t xml:space="preserve"> </w:t>
            </w:r>
            <w:r w:rsidR="0058500A" w:rsidRPr="0058500A">
              <w:rPr>
                <w:rFonts w:eastAsia="MS Mincho"/>
                <w:b w:val="0"/>
                <w:bCs w:val="0"/>
                <w:sz w:val="22"/>
                <w:szCs w:val="22"/>
              </w:rPr>
              <w:t>4</w:t>
            </w:r>
            <w:r w:rsidR="0058500A">
              <w:rPr>
                <w:rFonts w:eastAsia="MS Mincho"/>
                <w:b w:val="0"/>
                <w:bCs w:val="0"/>
                <w:sz w:val="22"/>
                <w:szCs w:val="22"/>
              </w:rPr>
              <w:t xml:space="preserve"> </w:t>
            </w:r>
            <w:r w:rsidR="0058500A" w:rsidRPr="0058500A">
              <w:rPr>
                <w:rFonts w:eastAsia="MS Mincho"/>
                <w:b w:val="0"/>
                <w:bCs w:val="0"/>
                <w:sz w:val="22"/>
                <w:szCs w:val="22"/>
              </w:rPr>
              <w:t>Issue</w:t>
            </w:r>
            <w:r w:rsidR="0058500A">
              <w:rPr>
                <w:rFonts w:eastAsia="MS Mincho"/>
                <w:b w:val="0"/>
                <w:bCs w:val="0"/>
                <w:sz w:val="22"/>
                <w:szCs w:val="22"/>
              </w:rPr>
              <w:t xml:space="preserve"> </w:t>
            </w:r>
            <w:r w:rsidR="0058500A" w:rsidRPr="0058500A">
              <w:rPr>
                <w:rFonts w:eastAsia="MS Mincho"/>
                <w:b w:val="0"/>
                <w:bCs w:val="0"/>
                <w:sz w:val="22"/>
                <w:szCs w:val="22"/>
              </w:rPr>
              <w:t>4</w:t>
            </w:r>
            <w:r w:rsidR="0058500A">
              <w:rPr>
                <w:rFonts w:eastAsia="MS Mincho"/>
                <w:b w:val="0"/>
                <w:bCs w:val="0"/>
                <w:sz w:val="22"/>
                <w:szCs w:val="22"/>
              </w:rPr>
              <w:t xml:space="preserve"> , </w:t>
            </w:r>
            <w:r w:rsidR="0058500A" w:rsidRPr="0058500A">
              <w:rPr>
                <w:rFonts w:eastAsia="MS Mincho"/>
                <w:b w:val="0"/>
                <w:bCs w:val="0"/>
                <w:sz w:val="22"/>
                <w:szCs w:val="22"/>
              </w:rPr>
              <w:t xml:space="preserve"> April 2013</w:t>
            </w:r>
            <w:r w:rsidR="0058500A">
              <w:rPr>
                <w:rFonts w:eastAsia="MS Mincho"/>
                <w:b w:val="0"/>
                <w:bCs w:val="0"/>
                <w:sz w:val="22"/>
                <w:szCs w:val="22"/>
              </w:rPr>
              <w:t xml:space="preserve"> </w:t>
            </w:r>
            <w:r w:rsidR="0058500A" w:rsidRPr="0058500A">
              <w:rPr>
                <w:rFonts w:eastAsia="MS Mincho"/>
                <w:b w:val="0"/>
                <w:bCs w:val="0"/>
                <w:sz w:val="22"/>
                <w:szCs w:val="22"/>
              </w:rPr>
              <w:t>ISSN: 2231-5381</w:t>
            </w:r>
            <w:r w:rsidR="008A72E3">
              <w:rPr>
                <w:rFonts w:eastAsia="MS Mincho"/>
                <w:b w:val="0"/>
                <w:bCs w:val="0"/>
                <w:sz w:val="22"/>
                <w:szCs w:val="22"/>
              </w:rPr>
              <w:t xml:space="preserve"> </w:t>
            </w:r>
          </w:p>
        </w:tc>
      </w:tr>
      <w:tr w:rsidR="0058500A" w:rsidTr="00344033">
        <w:tc>
          <w:tcPr>
            <w:tcW w:w="846" w:type="dxa"/>
          </w:tcPr>
          <w:p w:rsidR="0058500A" w:rsidRPr="005D3743" w:rsidRDefault="002A4550" w:rsidP="00344033">
            <w:pPr>
              <w:pStyle w:val="Abstract"/>
              <w:ind w:firstLine="0"/>
              <w:rPr>
                <w:b w:val="0"/>
                <w:bCs w:val="0"/>
                <w:sz w:val="22"/>
                <w:szCs w:val="22"/>
              </w:rPr>
            </w:pPr>
            <m:oMathPara>
              <m:oMath>
                <m:d>
                  <m:dPr>
                    <m:begChr m:val="["/>
                    <m:endChr m:val="]"/>
                    <m:ctrlPr>
                      <w:rPr>
                        <w:rFonts w:ascii="Cambria Math" w:hAnsi="Cambria Math"/>
                        <w:b w:val="0"/>
                        <w:bCs w:val="0"/>
                        <w:i/>
                        <w:sz w:val="22"/>
                        <w:szCs w:val="22"/>
                      </w:rPr>
                    </m:ctrlPr>
                  </m:dPr>
                  <m:e>
                    <m:r>
                      <m:rPr>
                        <m:sty m:val="bi"/>
                      </m:rPr>
                      <w:rPr>
                        <w:rFonts w:ascii="Cambria Math" w:hAnsi="Cambria Math"/>
                        <w:sz w:val="22"/>
                        <w:szCs w:val="22"/>
                      </w:rPr>
                      <m:t>11</m:t>
                    </m:r>
                  </m:e>
                </m:d>
              </m:oMath>
            </m:oMathPara>
          </w:p>
        </w:tc>
        <w:tc>
          <w:tcPr>
            <w:tcW w:w="8669" w:type="dxa"/>
          </w:tcPr>
          <w:p w:rsidR="0058500A" w:rsidRDefault="00AE5C61" w:rsidP="005A351C">
            <w:pPr>
              <w:pStyle w:val="Abstract"/>
              <w:ind w:firstLine="0"/>
              <w:rPr>
                <w:rFonts w:eastAsia="MS Mincho"/>
                <w:b w:val="0"/>
                <w:bCs w:val="0"/>
                <w:sz w:val="22"/>
                <w:szCs w:val="22"/>
              </w:rPr>
            </w:pPr>
            <w:r w:rsidRPr="00AE5C61">
              <w:rPr>
                <w:rFonts w:eastAsia="MS Mincho"/>
                <w:b w:val="0"/>
                <w:bCs w:val="0"/>
                <w:sz w:val="22"/>
                <w:szCs w:val="22"/>
              </w:rPr>
              <w:t>V. R. Joshi</w:t>
            </w:r>
            <w:r w:rsidR="00CA6C60">
              <w:rPr>
                <w:rFonts w:eastAsia="MS Mincho"/>
                <w:b w:val="0"/>
                <w:bCs w:val="0"/>
                <w:sz w:val="22"/>
                <w:szCs w:val="22"/>
              </w:rPr>
              <w:t>, “</w:t>
            </w:r>
            <w:r w:rsidR="00CA6C60" w:rsidRPr="00CA6C60">
              <w:rPr>
                <w:rFonts w:eastAsia="MS Mincho"/>
                <w:b w:val="0"/>
                <w:bCs w:val="0"/>
                <w:sz w:val="22"/>
                <w:szCs w:val="22"/>
              </w:rPr>
              <w:t>Harmonics Mitigation by PQ theory Based Shunt Active Filter using Hysteresis Control</w:t>
            </w:r>
            <w:r w:rsidR="00CA6C60">
              <w:rPr>
                <w:rFonts w:eastAsia="MS Mincho"/>
                <w:b w:val="0"/>
                <w:bCs w:val="0"/>
                <w:sz w:val="22"/>
                <w:szCs w:val="22"/>
              </w:rPr>
              <w:t xml:space="preserve">” </w:t>
            </w:r>
            <w:r w:rsidR="005A351C" w:rsidRPr="005A351C">
              <w:rPr>
                <w:rFonts w:eastAsia="MS Mincho"/>
                <w:b w:val="0"/>
                <w:bCs w:val="0"/>
                <w:i/>
                <w:sz w:val="22"/>
                <w:szCs w:val="22"/>
              </w:rPr>
              <w:t>International Journal Of Darshan Institute on Enginering Research _&amp; Emerging Technologies</w:t>
            </w:r>
            <w:r w:rsidR="00CA6C60" w:rsidRPr="005A351C">
              <w:rPr>
                <w:rFonts w:eastAsia="MS Mincho"/>
                <w:b w:val="0"/>
                <w:bCs w:val="0"/>
                <w:i/>
                <w:sz w:val="22"/>
                <w:szCs w:val="22"/>
              </w:rPr>
              <w:t xml:space="preserve"> (IJDI-ERET) </w:t>
            </w:r>
            <w:r w:rsidR="00CA6C60" w:rsidRPr="00CA6C60">
              <w:rPr>
                <w:rFonts w:eastAsia="MS Mincho"/>
                <w:b w:val="0"/>
                <w:bCs w:val="0"/>
                <w:sz w:val="22"/>
                <w:szCs w:val="22"/>
              </w:rPr>
              <w:t xml:space="preserve"> Vol. 6, No. 1, 2017</w:t>
            </w:r>
            <w:r w:rsidR="00CA6C60">
              <w:rPr>
                <w:rFonts w:eastAsia="MS Mincho"/>
                <w:b w:val="0"/>
                <w:bCs w:val="0"/>
                <w:sz w:val="22"/>
                <w:szCs w:val="22"/>
              </w:rPr>
              <w:t xml:space="preserve"> </w:t>
            </w:r>
            <w:r w:rsidR="00CA6C60" w:rsidRPr="00CA6C60">
              <w:rPr>
                <w:rFonts w:eastAsia="MS Mincho"/>
                <w:b w:val="0"/>
                <w:bCs w:val="0"/>
                <w:sz w:val="22"/>
                <w:szCs w:val="22"/>
              </w:rPr>
              <w:t>ISSN 2320-7590</w:t>
            </w:r>
            <w:r w:rsidR="008A72E3">
              <w:rPr>
                <w:rFonts w:eastAsia="MS Mincho"/>
                <w:b w:val="0"/>
                <w:bCs w:val="0"/>
                <w:sz w:val="22"/>
                <w:szCs w:val="22"/>
              </w:rPr>
              <w:t xml:space="preserve"> (Diakses , 20 Desember 2019)</w:t>
            </w:r>
          </w:p>
        </w:tc>
      </w:tr>
      <w:tr w:rsidR="007935CE" w:rsidTr="00344033">
        <w:tc>
          <w:tcPr>
            <w:tcW w:w="846" w:type="dxa"/>
          </w:tcPr>
          <w:p w:rsidR="007935CE" w:rsidRPr="00A92561" w:rsidRDefault="002A4550" w:rsidP="00344033">
            <w:pPr>
              <w:pStyle w:val="Abstract"/>
              <w:ind w:firstLine="0"/>
              <w:rPr>
                <w:b w:val="0"/>
                <w:bCs w:val="0"/>
                <w:sz w:val="22"/>
                <w:szCs w:val="22"/>
              </w:rPr>
            </w:pPr>
            <m:oMathPara>
              <m:oMath>
                <m:d>
                  <m:dPr>
                    <m:begChr m:val="["/>
                    <m:endChr m:val="]"/>
                    <m:ctrlPr>
                      <w:rPr>
                        <w:rFonts w:ascii="Cambria Math" w:hAnsi="Cambria Math"/>
                        <w:b w:val="0"/>
                        <w:bCs w:val="0"/>
                        <w:i/>
                        <w:sz w:val="22"/>
                        <w:szCs w:val="22"/>
                      </w:rPr>
                    </m:ctrlPr>
                  </m:dPr>
                  <m:e>
                    <m:r>
                      <m:rPr>
                        <m:sty m:val="bi"/>
                      </m:rPr>
                      <w:rPr>
                        <w:rFonts w:ascii="Cambria Math" w:hAnsi="Cambria Math"/>
                        <w:sz w:val="22"/>
                        <w:szCs w:val="22"/>
                      </w:rPr>
                      <m:t>12</m:t>
                    </m:r>
                  </m:e>
                </m:d>
              </m:oMath>
            </m:oMathPara>
          </w:p>
        </w:tc>
        <w:tc>
          <w:tcPr>
            <w:tcW w:w="8669" w:type="dxa"/>
          </w:tcPr>
          <w:p w:rsidR="007935CE" w:rsidRPr="00AE5C61" w:rsidRDefault="007935CE" w:rsidP="00DF4271">
            <w:pPr>
              <w:pStyle w:val="Abstract"/>
              <w:ind w:firstLine="0"/>
              <w:rPr>
                <w:rFonts w:eastAsia="MS Mincho"/>
                <w:b w:val="0"/>
                <w:bCs w:val="0"/>
                <w:sz w:val="22"/>
                <w:szCs w:val="22"/>
              </w:rPr>
            </w:pPr>
            <w:r w:rsidRPr="007935CE">
              <w:rPr>
                <w:rFonts w:eastAsia="MS Mincho"/>
                <w:b w:val="0"/>
                <w:bCs w:val="0"/>
                <w:sz w:val="22"/>
                <w:szCs w:val="22"/>
              </w:rPr>
              <w:t>Metin Kesler and Engin Ozdemir</w:t>
            </w:r>
            <w:r>
              <w:rPr>
                <w:rFonts w:eastAsia="MS Mincho"/>
                <w:b w:val="0"/>
                <w:bCs w:val="0"/>
                <w:sz w:val="22"/>
                <w:szCs w:val="22"/>
              </w:rPr>
              <w:t>, “</w:t>
            </w:r>
            <w:r w:rsidRPr="007935CE">
              <w:rPr>
                <w:rFonts w:eastAsia="MS Mincho"/>
                <w:b w:val="0"/>
                <w:bCs w:val="0"/>
                <w:sz w:val="22"/>
                <w:szCs w:val="22"/>
              </w:rPr>
              <w:t>Synchronous-Reference-Frame-Based Control Method for UPQC Under Unbalanced and Distorted Load Conditions</w:t>
            </w:r>
            <w:r>
              <w:rPr>
                <w:rFonts w:eastAsia="MS Mincho"/>
                <w:b w:val="0"/>
                <w:bCs w:val="0"/>
                <w:sz w:val="22"/>
                <w:szCs w:val="22"/>
              </w:rPr>
              <w:t>”</w:t>
            </w:r>
            <w:r>
              <w:t xml:space="preserve"> </w:t>
            </w:r>
            <w:r w:rsidRPr="007935CE">
              <w:rPr>
                <w:rFonts w:eastAsia="MS Mincho"/>
                <w:b w:val="0"/>
                <w:bCs w:val="0"/>
                <w:sz w:val="22"/>
                <w:szCs w:val="22"/>
              </w:rPr>
              <w:t xml:space="preserve">IEEE </w:t>
            </w:r>
            <w:r w:rsidR="005A351C">
              <w:rPr>
                <w:rFonts w:eastAsia="MS Mincho"/>
                <w:b w:val="0"/>
                <w:bCs w:val="0"/>
                <w:sz w:val="22"/>
                <w:szCs w:val="22"/>
              </w:rPr>
              <w:t>Transactions On Industrial Electronic</w:t>
            </w:r>
            <w:r w:rsidRPr="007935CE">
              <w:rPr>
                <w:rFonts w:eastAsia="MS Mincho"/>
                <w:b w:val="0"/>
                <w:bCs w:val="0"/>
                <w:sz w:val="22"/>
                <w:szCs w:val="22"/>
              </w:rPr>
              <w:t>, VOL. 58, NO. 9, S</w:t>
            </w:r>
            <w:r w:rsidR="005A351C">
              <w:rPr>
                <w:rFonts w:eastAsia="MS Mincho"/>
                <w:b w:val="0"/>
                <w:bCs w:val="0"/>
                <w:sz w:val="22"/>
                <w:szCs w:val="22"/>
              </w:rPr>
              <w:t>eptember</w:t>
            </w:r>
            <w:r>
              <w:rPr>
                <w:rFonts w:eastAsia="MS Mincho"/>
                <w:b w:val="0"/>
                <w:bCs w:val="0"/>
                <w:sz w:val="22"/>
                <w:szCs w:val="22"/>
              </w:rPr>
              <w:t xml:space="preserve"> </w:t>
            </w:r>
            <w:r w:rsidRPr="007935CE">
              <w:rPr>
                <w:rFonts w:eastAsia="MS Mincho"/>
                <w:b w:val="0"/>
                <w:bCs w:val="0"/>
                <w:sz w:val="22"/>
                <w:szCs w:val="22"/>
              </w:rPr>
              <w:t>201</w:t>
            </w:r>
            <w:r>
              <w:rPr>
                <w:rFonts w:eastAsia="MS Mincho"/>
                <w:b w:val="0"/>
                <w:bCs w:val="0"/>
                <w:sz w:val="22"/>
                <w:szCs w:val="22"/>
              </w:rPr>
              <w:t>1</w:t>
            </w:r>
            <w:r>
              <w:t xml:space="preserve"> </w:t>
            </w:r>
            <w:r w:rsidRPr="007935CE">
              <w:rPr>
                <w:rFonts w:eastAsia="MS Mincho"/>
                <w:b w:val="0"/>
                <w:bCs w:val="0"/>
                <w:sz w:val="22"/>
                <w:szCs w:val="22"/>
              </w:rPr>
              <w:t>0278-0046/$26.00 © 2010 IEEE</w:t>
            </w:r>
            <w:r w:rsidR="008A72E3">
              <w:rPr>
                <w:rFonts w:eastAsia="MS Mincho"/>
                <w:b w:val="0"/>
                <w:bCs w:val="0"/>
                <w:sz w:val="22"/>
                <w:szCs w:val="22"/>
              </w:rPr>
              <w:t xml:space="preserve"> </w:t>
            </w:r>
          </w:p>
        </w:tc>
      </w:tr>
      <w:tr w:rsidR="007935CE" w:rsidRPr="007935CE" w:rsidTr="00344033">
        <w:tc>
          <w:tcPr>
            <w:tcW w:w="846" w:type="dxa"/>
          </w:tcPr>
          <w:p w:rsidR="007935CE" w:rsidRPr="007935CE" w:rsidRDefault="002A4550" w:rsidP="00344033">
            <w:pPr>
              <w:pStyle w:val="Abstract"/>
              <w:ind w:firstLine="0"/>
              <w:rPr>
                <w:b w:val="0"/>
                <w:bCs w:val="0"/>
                <w:sz w:val="22"/>
                <w:szCs w:val="22"/>
              </w:rPr>
            </w:pPr>
            <m:oMathPara>
              <m:oMath>
                <m:d>
                  <m:dPr>
                    <m:begChr m:val="["/>
                    <m:endChr m:val="]"/>
                    <m:ctrlPr>
                      <w:rPr>
                        <w:rFonts w:ascii="Cambria Math" w:hAnsi="Cambria Math"/>
                        <w:b w:val="0"/>
                        <w:bCs w:val="0"/>
                        <w:i/>
                        <w:sz w:val="22"/>
                        <w:szCs w:val="22"/>
                      </w:rPr>
                    </m:ctrlPr>
                  </m:dPr>
                  <m:e>
                    <m:r>
                      <m:rPr>
                        <m:sty m:val="bi"/>
                      </m:rPr>
                      <w:rPr>
                        <w:rFonts w:ascii="Cambria Math" w:hAnsi="Cambria Math"/>
                        <w:sz w:val="22"/>
                        <w:szCs w:val="22"/>
                      </w:rPr>
                      <m:t>13</m:t>
                    </m:r>
                  </m:e>
                </m:d>
              </m:oMath>
            </m:oMathPara>
          </w:p>
        </w:tc>
        <w:tc>
          <w:tcPr>
            <w:tcW w:w="8669" w:type="dxa"/>
          </w:tcPr>
          <w:p w:rsidR="007935CE" w:rsidRPr="008A72E3" w:rsidRDefault="007935CE" w:rsidP="00C73EA6">
            <w:pPr>
              <w:jc w:val="both"/>
              <w:rPr>
                <w:rStyle w:val="l6"/>
                <w:sz w:val="22"/>
                <w:szCs w:val="22"/>
              </w:rPr>
            </w:pPr>
            <w:r w:rsidRPr="007935CE">
              <w:rPr>
                <w:sz w:val="22"/>
                <w:szCs w:val="22"/>
              </w:rPr>
              <w:t>Vikash Anand</w:t>
            </w:r>
            <w:r>
              <w:rPr>
                <w:sz w:val="22"/>
                <w:szCs w:val="22"/>
              </w:rPr>
              <w:t xml:space="preserve">  </w:t>
            </w:r>
            <w:r w:rsidRPr="007935CE">
              <w:rPr>
                <w:sz w:val="22"/>
                <w:szCs w:val="22"/>
              </w:rPr>
              <w:t>, S. K. Srivastava</w:t>
            </w:r>
            <w:r w:rsidR="00C73EA6">
              <w:rPr>
                <w:sz w:val="22"/>
                <w:szCs w:val="22"/>
              </w:rPr>
              <w:t xml:space="preserve">, </w:t>
            </w:r>
            <w:r w:rsidR="00C73EA6" w:rsidRPr="00C73EA6">
              <w:rPr>
                <w:sz w:val="22"/>
                <w:szCs w:val="22"/>
              </w:rPr>
              <w:t>Causes, Effects and Solutions of Poor Quality Problems in the Power System</w:t>
            </w:r>
            <w:r w:rsidR="00C73EA6" w:rsidRPr="005A351C">
              <w:rPr>
                <w:i/>
                <w:sz w:val="22"/>
                <w:szCs w:val="22"/>
              </w:rPr>
              <w:t xml:space="preserve">” </w:t>
            </w:r>
            <w:r w:rsidR="00C73EA6" w:rsidRPr="005A351C">
              <w:rPr>
                <w:i/>
                <w:sz w:val="24"/>
                <w:szCs w:val="24"/>
              </w:rPr>
              <w:t xml:space="preserve">  </w:t>
            </w:r>
            <w:r w:rsidR="00C73EA6" w:rsidRPr="005A351C">
              <w:rPr>
                <w:i/>
                <w:sz w:val="22"/>
                <w:szCs w:val="22"/>
              </w:rPr>
              <w:t>Int</w:t>
            </w:r>
            <w:r w:rsidR="005A351C" w:rsidRPr="005A351C">
              <w:rPr>
                <w:i/>
                <w:sz w:val="22"/>
                <w:szCs w:val="22"/>
              </w:rPr>
              <w:t>e</w:t>
            </w:r>
            <w:r w:rsidR="00C73EA6" w:rsidRPr="005A351C">
              <w:rPr>
                <w:i/>
                <w:sz w:val="22"/>
                <w:szCs w:val="22"/>
              </w:rPr>
              <w:t>rnational Journal of Engineering Research and Applications (IJERA)</w:t>
            </w:r>
            <w:r w:rsidR="00C73EA6">
              <w:rPr>
                <w:sz w:val="22"/>
                <w:szCs w:val="22"/>
              </w:rPr>
              <w:t xml:space="preserve"> </w:t>
            </w:r>
            <w:r w:rsidR="00C73EA6" w:rsidRPr="00C73EA6">
              <w:rPr>
                <w:rStyle w:val="a"/>
                <w:sz w:val="22"/>
                <w:szCs w:val="22"/>
              </w:rPr>
              <w:t>ISSN : 2248-9622, Vo</w:t>
            </w:r>
            <w:r w:rsidR="00C73EA6" w:rsidRPr="00C73EA6">
              <w:rPr>
                <w:rStyle w:val="l6"/>
                <w:sz w:val="22"/>
                <w:szCs w:val="22"/>
              </w:rPr>
              <w:t>l. 4, Issue 5( Ve</w:t>
            </w:r>
            <w:r w:rsidR="00C73EA6" w:rsidRPr="00C73EA6">
              <w:rPr>
                <w:rStyle w:val="l7"/>
                <w:sz w:val="22"/>
                <w:szCs w:val="22"/>
              </w:rPr>
              <w:t>rsion 7), May 2014</w:t>
            </w:r>
            <w:r w:rsidR="00C73EA6" w:rsidRPr="00C73EA6">
              <w:rPr>
                <w:rStyle w:val="l6"/>
                <w:sz w:val="22"/>
                <w:szCs w:val="22"/>
              </w:rPr>
              <w:t>, pp.67-74</w:t>
            </w:r>
            <w:r w:rsidR="008A72E3">
              <w:rPr>
                <w:rStyle w:val="l6"/>
                <w:sz w:val="22"/>
                <w:szCs w:val="22"/>
              </w:rPr>
              <w:t xml:space="preserve"> </w:t>
            </w:r>
            <w:r w:rsidR="008A72E3" w:rsidRPr="008A72E3">
              <w:rPr>
                <w:rFonts w:eastAsia="MS Mincho"/>
                <w:bCs/>
                <w:sz w:val="22"/>
                <w:szCs w:val="22"/>
              </w:rPr>
              <w:t>(Diakses , 20 Desember 2019)</w:t>
            </w:r>
          </w:p>
          <w:p w:rsidR="00C73EA6" w:rsidRPr="007935CE" w:rsidRDefault="00C73EA6" w:rsidP="00C73EA6">
            <w:pPr>
              <w:jc w:val="both"/>
              <w:rPr>
                <w:rFonts w:eastAsia="MS Mincho"/>
                <w:b/>
                <w:bCs/>
                <w:sz w:val="22"/>
                <w:szCs w:val="22"/>
              </w:rPr>
            </w:pPr>
          </w:p>
        </w:tc>
      </w:tr>
      <w:tr w:rsidR="00C73EA6" w:rsidRPr="007935CE" w:rsidTr="00344033">
        <w:tc>
          <w:tcPr>
            <w:tcW w:w="846" w:type="dxa"/>
          </w:tcPr>
          <w:p w:rsidR="00C73EA6" w:rsidRPr="007935CE" w:rsidRDefault="002A4550" w:rsidP="00344033">
            <w:pPr>
              <w:pStyle w:val="Abstract"/>
              <w:ind w:firstLine="0"/>
              <w:rPr>
                <w:b w:val="0"/>
                <w:bCs w:val="0"/>
                <w:sz w:val="22"/>
                <w:szCs w:val="22"/>
              </w:rPr>
            </w:pPr>
            <m:oMathPara>
              <m:oMath>
                <m:d>
                  <m:dPr>
                    <m:begChr m:val="["/>
                    <m:endChr m:val="]"/>
                    <m:ctrlPr>
                      <w:rPr>
                        <w:rFonts w:ascii="Cambria Math" w:hAnsi="Cambria Math"/>
                        <w:b w:val="0"/>
                        <w:bCs w:val="0"/>
                        <w:i/>
                        <w:sz w:val="22"/>
                        <w:szCs w:val="22"/>
                      </w:rPr>
                    </m:ctrlPr>
                  </m:dPr>
                  <m:e>
                    <m:r>
                      <m:rPr>
                        <m:sty m:val="bi"/>
                      </m:rPr>
                      <w:rPr>
                        <w:rFonts w:ascii="Cambria Math" w:hAnsi="Cambria Math"/>
                        <w:sz w:val="22"/>
                        <w:szCs w:val="22"/>
                      </w:rPr>
                      <m:t>14</m:t>
                    </m:r>
                  </m:e>
                </m:d>
              </m:oMath>
            </m:oMathPara>
          </w:p>
        </w:tc>
        <w:tc>
          <w:tcPr>
            <w:tcW w:w="8669" w:type="dxa"/>
          </w:tcPr>
          <w:p w:rsidR="00C73EA6" w:rsidRPr="008A72E3" w:rsidRDefault="00C73EA6" w:rsidP="00C73EA6">
            <w:pPr>
              <w:jc w:val="both"/>
              <w:rPr>
                <w:sz w:val="22"/>
                <w:szCs w:val="22"/>
              </w:rPr>
            </w:pPr>
            <w:r w:rsidRPr="00C73EA6">
              <w:rPr>
                <w:sz w:val="22"/>
                <w:szCs w:val="22"/>
              </w:rPr>
              <w:t xml:space="preserve">D. Uma Maheswara Rao , K. Sravanthi,, Avinash Vujji,K. Durga Syam Prasad” </w:t>
            </w:r>
            <w:r w:rsidRPr="00C73EA6">
              <w:rPr>
                <w:rStyle w:val="a"/>
                <w:sz w:val="22"/>
                <w:szCs w:val="22"/>
              </w:rPr>
              <w:t xml:space="preserve">Mitigation of Power Quality Issues by Nine Switches UPQC Using PI &amp; ANN with Hysteresis Contro” </w:t>
            </w:r>
            <w:r w:rsidRPr="005A351C">
              <w:rPr>
                <w:rStyle w:val="l6"/>
                <w:i/>
                <w:sz w:val="22"/>
                <w:szCs w:val="22"/>
              </w:rPr>
              <w:t>International. Journal of Engineering Research and Applications (IJERA)</w:t>
            </w:r>
            <w:r w:rsidRPr="00C73EA6">
              <w:rPr>
                <w:rStyle w:val="l6"/>
                <w:sz w:val="22"/>
                <w:szCs w:val="22"/>
              </w:rPr>
              <w:t xml:space="preserve"> </w:t>
            </w:r>
            <w:r w:rsidRPr="00C73EA6">
              <w:rPr>
                <w:rStyle w:val="a"/>
                <w:sz w:val="22"/>
                <w:szCs w:val="22"/>
              </w:rPr>
              <w:t>ISSN : 2248-9622, Vo</w:t>
            </w:r>
            <w:r w:rsidRPr="00C73EA6">
              <w:rPr>
                <w:rStyle w:val="l6"/>
                <w:sz w:val="22"/>
                <w:szCs w:val="22"/>
              </w:rPr>
              <w:t>l. 4, Issue 8( Ve</w:t>
            </w:r>
            <w:r w:rsidRPr="00C73EA6">
              <w:rPr>
                <w:rStyle w:val="l7"/>
                <w:sz w:val="22"/>
                <w:szCs w:val="22"/>
              </w:rPr>
              <w:t>rsion 3), August 20</w:t>
            </w:r>
            <w:r w:rsidRPr="00C73EA6">
              <w:rPr>
                <w:rStyle w:val="l6"/>
                <w:sz w:val="22"/>
                <w:szCs w:val="22"/>
              </w:rPr>
              <w:t>14, pp.15-22</w:t>
            </w:r>
            <w:r w:rsidR="008A72E3">
              <w:rPr>
                <w:rStyle w:val="l6"/>
                <w:sz w:val="22"/>
                <w:szCs w:val="22"/>
              </w:rPr>
              <w:t xml:space="preserve"> </w:t>
            </w:r>
            <w:r w:rsidR="008A72E3" w:rsidRPr="008A72E3">
              <w:rPr>
                <w:rFonts w:eastAsia="MS Mincho"/>
                <w:bCs/>
                <w:sz w:val="22"/>
                <w:szCs w:val="22"/>
              </w:rPr>
              <w:t>(Diakses , 20 Desember 2019)</w:t>
            </w:r>
          </w:p>
          <w:p w:rsidR="00C73EA6" w:rsidRPr="007935CE" w:rsidRDefault="00C73EA6" w:rsidP="00C73EA6">
            <w:pPr>
              <w:jc w:val="both"/>
              <w:rPr>
                <w:sz w:val="22"/>
                <w:szCs w:val="22"/>
              </w:rPr>
            </w:pPr>
          </w:p>
        </w:tc>
      </w:tr>
      <w:tr w:rsidR="00C73EA6" w:rsidRPr="007935CE" w:rsidTr="00344033">
        <w:tc>
          <w:tcPr>
            <w:tcW w:w="846" w:type="dxa"/>
          </w:tcPr>
          <w:p w:rsidR="00C73EA6" w:rsidRPr="00507DB7" w:rsidRDefault="002A4550" w:rsidP="00344033">
            <w:pPr>
              <w:pStyle w:val="Abstract"/>
              <w:ind w:firstLine="0"/>
              <w:rPr>
                <w:b w:val="0"/>
                <w:bCs w:val="0"/>
                <w:sz w:val="22"/>
                <w:szCs w:val="22"/>
              </w:rPr>
            </w:pPr>
            <m:oMathPara>
              <m:oMath>
                <m:d>
                  <m:dPr>
                    <m:begChr m:val="["/>
                    <m:endChr m:val="]"/>
                    <m:ctrlPr>
                      <w:rPr>
                        <w:rFonts w:ascii="Cambria Math" w:hAnsi="Cambria Math"/>
                        <w:b w:val="0"/>
                        <w:bCs w:val="0"/>
                        <w:i/>
                        <w:sz w:val="22"/>
                        <w:szCs w:val="22"/>
                      </w:rPr>
                    </m:ctrlPr>
                  </m:dPr>
                  <m:e>
                    <m:r>
                      <m:rPr>
                        <m:sty m:val="bi"/>
                      </m:rPr>
                      <w:rPr>
                        <w:rFonts w:ascii="Cambria Math" w:hAnsi="Cambria Math"/>
                        <w:sz w:val="22"/>
                        <w:szCs w:val="22"/>
                      </w:rPr>
                      <m:t>15</m:t>
                    </m:r>
                  </m:e>
                </m:d>
              </m:oMath>
            </m:oMathPara>
          </w:p>
        </w:tc>
        <w:tc>
          <w:tcPr>
            <w:tcW w:w="8669" w:type="dxa"/>
          </w:tcPr>
          <w:p w:rsidR="00C73EA6" w:rsidRPr="00C73EA6" w:rsidRDefault="000B54F4" w:rsidP="00DF4271">
            <w:pPr>
              <w:jc w:val="both"/>
              <w:rPr>
                <w:sz w:val="22"/>
                <w:szCs w:val="22"/>
              </w:rPr>
            </w:pPr>
            <w:r>
              <w:rPr>
                <w:sz w:val="22"/>
                <w:szCs w:val="22"/>
              </w:rPr>
              <w:t>Divyasree</w:t>
            </w:r>
            <w:r w:rsidRPr="000B54F4">
              <w:rPr>
                <w:sz w:val="22"/>
                <w:szCs w:val="22"/>
              </w:rPr>
              <w:t>,</w:t>
            </w:r>
            <w:r>
              <w:rPr>
                <w:sz w:val="22"/>
                <w:szCs w:val="22"/>
              </w:rPr>
              <w:t xml:space="preserve"> Sravanthi, “ </w:t>
            </w:r>
            <w:r w:rsidR="005A351C">
              <w:rPr>
                <w:sz w:val="22"/>
                <w:szCs w:val="22"/>
              </w:rPr>
              <w:t xml:space="preserve">DC-Link Voltage  Control  Analisys  in  Three </w:t>
            </w:r>
            <w:r w:rsidR="00A02E73">
              <w:rPr>
                <w:sz w:val="22"/>
                <w:szCs w:val="22"/>
              </w:rPr>
              <w:t>Phase  Four        Wire Hybridge Active Power Filters</w:t>
            </w:r>
            <w:r>
              <w:rPr>
                <w:sz w:val="22"/>
                <w:szCs w:val="22"/>
              </w:rPr>
              <w:t>”</w:t>
            </w:r>
            <w:r w:rsidRPr="000B54F4">
              <w:rPr>
                <w:sz w:val="22"/>
                <w:szCs w:val="22"/>
              </w:rPr>
              <w:t xml:space="preserve"> </w:t>
            </w:r>
            <w:r w:rsidRPr="005A351C">
              <w:rPr>
                <w:i/>
                <w:sz w:val="22"/>
                <w:szCs w:val="22"/>
              </w:rPr>
              <w:t>International Research Journal of Engineering and Technology (IRJET),</w:t>
            </w:r>
            <w:r w:rsidRPr="000B54F4">
              <w:rPr>
                <w:sz w:val="22"/>
                <w:szCs w:val="22"/>
              </w:rPr>
              <w:t xml:space="preserve"> Volume: 03 Issue: 08 | Aug-2016 </w:t>
            </w:r>
            <w:r w:rsidR="008E3007">
              <w:rPr>
                <w:sz w:val="22"/>
                <w:szCs w:val="22"/>
              </w:rPr>
              <w:t xml:space="preserve">., </w:t>
            </w:r>
            <w:r w:rsidR="008E3007" w:rsidRPr="008E3007">
              <w:rPr>
                <w:sz w:val="22"/>
                <w:szCs w:val="22"/>
              </w:rPr>
              <w:t>e-ISSN: 2395 -0056</w:t>
            </w:r>
            <w:r w:rsidR="008E3007">
              <w:rPr>
                <w:sz w:val="22"/>
                <w:szCs w:val="22"/>
              </w:rPr>
              <w:t>.</w:t>
            </w:r>
            <w:r w:rsidR="008E3007" w:rsidRPr="008E3007">
              <w:rPr>
                <w:sz w:val="22"/>
                <w:szCs w:val="22"/>
              </w:rPr>
              <w:t xml:space="preserve"> p-ISSN: 2395-0072 </w:t>
            </w:r>
            <w:r w:rsidR="008E3007">
              <w:rPr>
                <w:sz w:val="22"/>
                <w:szCs w:val="22"/>
              </w:rPr>
              <w:t xml:space="preserve"> </w:t>
            </w:r>
          </w:p>
        </w:tc>
      </w:tr>
    </w:tbl>
    <w:p w:rsidR="00344033" w:rsidRPr="007935CE" w:rsidRDefault="00344033" w:rsidP="00344033">
      <w:pPr>
        <w:pStyle w:val="Abstract"/>
        <w:ind w:firstLine="0"/>
        <w:rPr>
          <w:rFonts w:eastAsia="MS Mincho"/>
          <w:b w:val="0"/>
          <w:bCs w:val="0"/>
          <w:sz w:val="22"/>
          <w:szCs w:val="22"/>
        </w:rPr>
      </w:pPr>
    </w:p>
    <w:p w:rsidR="00344033" w:rsidRPr="00714837" w:rsidRDefault="00344033" w:rsidP="00344033">
      <w:pPr>
        <w:pStyle w:val="Abstract"/>
        <w:ind w:firstLine="0"/>
        <w:rPr>
          <w:rFonts w:eastAsia="MS Mincho"/>
          <w:b w:val="0"/>
          <w:bCs w:val="0"/>
          <w:sz w:val="22"/>
          <w:szCs w:val="22"/>
        </w:rPr>
      </w:pPr>
    </w:p>
    <w:p w:rsidR="00344033" w:rsidRDefault="00344033" w:rsidP="00344033">
      <w:pPr>
        <w:pStyle w:val="Abstract"/>
        <w:ind w:firstLine="0"/>
        <w:jc w:val="center"/>
        <w:rPr>
          <w:rFonts w:eastAsia="MS Mincho"/>
          <w:b w:val="0"/>
          <w:bCs w:val="0"/>
          <w:sz w:val="22"/>
          <w:szCs w:val="22"/>
        </w:rPr>
      </w:pPr>
    </w:p>
    <w:p w:rsidR="00344033" w:rsidRPr="00766E37" w:rsidRDefault="00344033" w:rsidP="00766E37">
      <w:pPr>
        <w:pStyle w:val="Abstract"/>
        <w:ind w:firstLine="0"/>
        <w:jc w:val="center"/>
        <w:rPr>
          <w:b w:val="0"/>
          <w:bCs w:val="0"/>
          <w:sz w:val="22"/>
          <w:szCs w:val="22"/>
        </w:rPr>
      </w:pPr>
    </w:p>
    <w:p w:rsidR="00766E37" w:rsidRDefault="00766E37" w:rsidP="00766E37">
      <w:pPr>
        <w:pStyle w:val="Abstract"/>
        <w:ind w:firstLine="0"/>
        <w:rPr>
          <w:b w:val="0"/>
          <w:bCs w:val="0"/>
          <w:sz w:val="22"/>
          <w:szCs w:val="22"/>
        </w:rPr>
      </w:pPr>
    </w:p>
    <w:p w:rsidR="00766E37" w:rsidRDefault="00766E37" w:rsidP="00766E37">
      <w:pPr>
        <w:pStyle w:val="Abstract"/>
        <w:ind w:firstLine="0"/>
        <w:rPr>
          <w:b w:val="0"/>
          <w:bCs w:val="0"/>
          <w:sz w:val="22"/>
          <w:szCs w:val="22"/>
        </w:rPr>
      </w:pPr>
    </w:p>
    <w:p w:rsidR="00766E37" w:rsidRPr="00766E37" w:rsidRDefault="00766E37" w:rsidP="00766E37">
      <w:pPr>
        <w:pStyle w:val="Abstract"/>
        <w:ind w:firstLine="0"/>
        <w:rPr>
          <w:b w:val="0"/>
          <w:bCs w:val="0"/>
          <w:sz w:val="22"/>
          <w:szCs w:val="22"/>
        </w:rPr>
      </w:pPr>
    </w:p>
    <w:bookmarkEnd w:id="0"/>
    <w:p w:rsidR="00F6438A" w:rsidRPr="00F6438A" w:rsidRDefault="00F6438A" w:rsidP="00F6438A">
      <w:pPr>
        <w:spacing w:line="360" w:lineRule="auto"/>
        <w:rPr>
          <w:sz w:val="22"/>
          <w:szCs w:val="22"/>
        </w:rPr>
      </w:pPr>
    </w:p>
    <w:sectPr w:rsidR="00F6438A" w:rsidRPr="00F6438A" w:rsidSect="006A61F1">
      <w:pgSz w:w="12644" w:h="16840" w:code="147"/>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550" w:rsidRDefault="002A4550" w:rsidP="008D2EF3">
      <w:r>
        <w:separator/>
      </w:r>
    </w:p>
  </w:endnote>
  <w:endnote w:type="continuationSeparator" w:id="0">
    <w:p w:rsidR="002A4550" w:rsidRDefault="002A4550" w:rsidP="008D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550" w:rsidRDefault="002A4550" w:rsidP="008D2EF3">
      <w:r>
        <w:separator/>
      </w:r>
    </w:p>
  </w:footnote>
  <w:footnote w:type="continuationSeparator" w:id="0">
    <w:p w:rsidR="002A4550" w:rsidRDefault="002A4550" w:rsidP="008D2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86A3F"/>
    <w:multiLevelType w:val="hybridMultilevel"/>
    <w:tmpl w:val="D8F2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32FC6"/>
    <w:multiLevelType w:val="hybridMultilevel"/>
    <w:tmpl w:val="F3B4C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8A"/>
    <w:rsid w:val="00053BDE"/>
    <w:rsid w:val="000747F7"/>
    <w:rsid w:val="000B54F4"/>
    <w:rsid w:val="000D070E"/>
    <w:rsid w:val="000E5FF4"/>
    <w:rsid w:val="00110208"/>
    <w:rsid w:val="00123BDF"/>
    <w:rsid w:val="001362A4"/>
    <w:rsid w:val="00192C22"/>
    <w:rsid w:val="002103FC"/>
    <w:rsid w:val="002A4550"/>
    <w:rsid w:val="002B5D72"/>
    <w:rsid w:val="002C1143"/>
    <w:rsid w:val="00313F5C"/>
    <w:rsid w:val="0032535C"/>
    <w:rsid w:val="00344033"/>
    <w:rsid w:val="004042B0"/>
    <w:rsid w:val="005511DE"/>
    <w:rsid w:val="00566724"/>
    <w:rsid w:val="0058500A"/>
    <w:rsid w:val="005A351C"/>
    <w:rsid w:val="006A61F1"/>
    <w:rsid w:val="006A7578"/>
    <w:rsid w:val="006B0BA6"/>
    <w:rsid w:val="006F0C05"/>
    <w:rsid w:val="006F287C"/>
    <w:rsid w:val="00716EDC"/>
    <w:rsid w:val="00766E37"/>
    <w:rsid w:val="007935CE"/>
    <w:rsid w:val="00870704"/>
    <w:rsid w:val="008A72E3"/>
    <w:rsid w:val="008D2EF3"/>
    <w:rsid w:val="008E3007"/>
    <w:rsid w:val="009101E7"/>
    <w:rsid w:val="00920FB3"/>
    <w:rsid w:val="009C0DFE"/>
    <w:rsid w:val="00A02E73"/>
    <w:rsid w:val="00A30EC7"/>
    <w:rsid w:val="00AE5C61"/>
    <w:rsid w:val="00AF1565"/>
    <w:rsid w:val="00B560C8"/>
    <w:rsid w:val="00B64A68"/>
    <w:rsid w:val="00B7570B"/>
    <w:rsid w:val="00BD5E82"/>
    <w:rsid w:val="00C73EA6"/>
    <w:rsid w:val="00CA6C60"/>
    <w:rsid w:val="00D179C2"/>
    <w:rsid w:val="00D44038"/>
    <w:rsid w:val="00D55292"/>
    <w:rsid w:val="00D97A94"/>
    <w:rsid w:val="00DF0F38"/>
    <w:rsid w:val="00DF4271"/>
    <w:rsid w:val="00E008BF"/>
    <w:rsid w:val="00E0617F"/>
    <w:rsid w:val="00E33C4E"/>
    <w:rsid w:val="00E36CCA"/>
    <w:rsid w:val="00EA0825"/>
    <w:rsid w:val="00F16F6A"/>
    <w:rsid w:val="00F17826"/>
    <w:rsid w:val="00F6438A"/>
    <w:rsid w:val="00FF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10346B-3A19-4542-A88A-501385A0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8A"/>
    <w:pPr>
      <w:spacing w:after="0" w:line="240" w:lineRule="auto"/>
      <w:jc w:val="center"/>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F6438A"/>
    <w:pPr>
      <w:spacing w:after="0" w:line="240" w:lineRule="auto"/>
      <w:jc w:val="center"/>
    </w:pPr>
    <w:rPr>
      <w:rFonts w:ascii="Times New Roman" w:eastAsia="Times New Roman" w:hAnsi="Times New Roman" w:cs="Times New Roman"/>
      <w:sz w:val="20"/>
      <w:szCs w:val="20"/>
      <w:lang w:eastAsia="en-US"/>
    </w:rPr>
  </w:style>
  <w:style w:type="character" w:styleId="Hyperlink">
    <w:name w:val="Hyperlink"/>
    <w:uiPriority w:val="99"/>
    <w:unhideWhenUsed/>
    <w:rsid w:val="00F6438A"/>
    <w:rPr>
      <w:color w:val="0000FF"/>
      <w:u w:val="single"/>
    </w:rPr>
  </w:style>
  <w:style w:type="paragraph" w:styleId="HTMLPreformatted">
    <w:name w:val="HTML Preformatted"/>
    <w:basedOn w:val="Normal"/>
    <w:link w:val="HTMLPreformattedChar"/>
    <w:uiPriority w:val="99"/>
    <w:unhideWhenUsed/>
    <w:rsid w:val="00F64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F6438A"/>
    <w:rPr>
      <w:rFonts w:ascii="Courier New" w:eastAsia="Times New Roman" w:hAnsi="Courier New" w:cs="Courier New"/>
      <w:sz w:val="20"/>
      <w:szCs w:val="20"/>
      <w:lang w:eastAsia="en-US"/>
    </w:rPr>
  </w:style>
  <w:style w:type="paragraph" w:styleId="ListParagraph">
    <w:name w:val="List Paragraph"/>
    <w:basedOn w:val="Normal"/>
    <w:uiPriority w:val="34"/>
    <w:qFormat/>
    <w:rsid w:val="00F6438A"/>
    <w:pPr>
      <w:ind w:left="720"/>
      <w:contextualSpacing/>
    </w:pPr>
  </w:style>
  <w:style w:type="paragraph" w:customStyle="1" w:styleId="Abstract">
    <w:name w:val="Abstract"/>
    <w:uiPriority w:val="99"/>
    <w:rsid w:val="00F6438A"/>
    <w:pPr>
      <w:spacing w:after="200" w:line="240" w:lineRule="auto"/>
      <w:ind w:firstLine="274"/>
      <w:jc w:val="both"/>
    </w:pPr>
    <w:rPr>
      <w:rFonts w:ascii="Times New Roman" w:eastAsia="Times New Roman" w:hAnsi="Times New Roman" w:cs="Times New Roman"/>
      <w:b/>
      <w:bCs/>
      <w:sz w:val="18"/>
      <w:szCs w:val="18"/>
      <w:lang w:eastAsia="en-US"/>
    </w:rPr>
  </w:style>
  <w:style w:type="table" w:styleId="TableGrid">
    <w:name w:val="Table Grid"/>
    <w:basedOn w:val="TableNormal"/>
    <w:uiPriority w:val="59"/>
    <w:rsid w:val="008D2EF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4033"/>
    <w:rPr>
      <w:color w:val="808080"/>
    </w:rPr>
  </w:style>
  <w:style w:type="paragraph" w:styleId="Header">
    <w:name w:val="header"/>
    <w:basedOn w:val="Normal"/>
    <w:link w:val="HeaderChar"/>
    <w:uiPriority w:val="99"/>
    <w:unhideWhenUsed/>
    <w:rsid w:val="00E008BF"/>
    <w:pPr>
      <w:tabs>
        <w:tab w:val="center" w:pos="4680"/>
        <w:tab w:val="right" w:pos="9360"/>
      </w:tabs>
    </w:pPr>
  </w:style>
  <w:style w:type="character" w:customStyle="1" w:styleId="HeaderChar">
    <w:name w:val="Header Char"/>
    <w:basedOn w:val="DefaultParagraphFont"/>
    <w:link w:val="Header"/>
    <w:uiPriority w:val="99"/>
    <w:rsid w:val="00E008BF"/>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E008BF"/>
    <w:pPr>
      <w:tabs>
        <w:tab w:val="center" w:pos="4680"/>
        <w:tab w:val="right" w:pos="9360"/>
      </w:tabs>
    </w:pPr>
  </w:style>
  <w:style w:type="character" w:customStyle="1" w:styleId="FooterChar">
    <w:name w:val="Footer Char"/>
    <w:basedOn w:val="DefaultParagraphFont"/>
    <w:link w:val="Footer"/>
    <w:uiPriority w:val="99"/>
    <w:rsid w:val="00E008BF"/>
    <w:rPr>
      <w:rFonts w:ascii="Times New Roman" w:eastAsia="Times New Roman" w:hAnsi="Times New Roman" w:cs="Times New Roman"/>
      <w:sz w:val="20"/>
      <w:szCs w:val="20"/>
      <w:lang w:eastAsia="en-US"/>
    </w:rPr>
  </w:style>
  <w:style w:type="character" w:customStyle="1" w:styleId="a">
    <w:name w:val="a"/>
    <w:basedOn w:val="DefaultParagraphFont"/>
    <w:rsid w:val="00C73EA6"/>
  </w:style>
  <w:style w:type="character" w:customStyle="1" w:styleId="l6">
    <w:name w:val="l6"/>
    <w:basedOn w:val="DefaultParagraphFont"/>
    <w:rsid w:val="00C73EA6"/>
  </w:style>
  <w:style w:type="character" w:customStyle="1" w:styleId="l7">
    <w:name w:val="l7"/>
    <w:basedOn w:val="DefaultParagraphFont"/>
    <w:rsid w:val="00C7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71615">
      <w:bodyDiv w:val="1"/>
      <w:marLeft w:val="0"/>
      <w:marRight w:val="0"/>
      <w:marTop w:val="0"/>
      <w:marBottom w:val="0"/>
      <w:divBdr>
        <w:top w:val="none" w:sz="0" w:space="0" w:color="auto"/>
        <w:left w:val="none" w:sz="0" w:space="0" w:color="auto"/>
        <w:bottom w:val="none" w:sz="0" w:space="0" w:color="auto"/>
        <w:right w:val="none" w:sz="0" w:space="0" w:color="auto"/>
      </w:divBdr>
      <w:divsChild>
        <w:div w:id="1046105695">
          <w:marLeft w:val="0"/>
          <w:marRight w:val="0"/>
          <w:marTop w:val="0"/>
          <w:marBottom w:val="0"/>
          <w:divBdr>
            <w:top w:val="none" w:sz="0" w:space="0" w:color="auto"/>
            <w:left w:val="none" w:sz="0" w:space="0" w:color="auto"/>
            <w:bottom w:val="none" w:sz="0" w:space="0" w:color="auto"/>
            <w:right w:val="none" w:sz="0" w:space="0" w:color="auto"/>
          </w:divBdr>
        </w:div>
        <w:div w:id="1150252814">
          <w:marLeft w:val="0"/>
          <w:marRight w:val="0"/>
          <w:marTop w:val="0"/>
          <w:marBottom w:val="0"/>
          <w:divBdr>
            <w:top w:val="none" w:sz="0" w:space="0" w:color="auto"/>
            <w:left w:val="none" w:sz="0" w:space="0" w:color="auto"/>
            <w:bottom w:val="none" w:sz="0" w:space="0" w:color="auto"/>
            <w:right w:val="none" w:sz="0" w:space="0" w:color="auto"/>
          </w:divBdr>
        </w:div>
        <w:div w:id="2068215164">
          <w:marLeft w:val="0"/>
          <w:marRight w:val="0"/>
          <w:marTop w:val="0"/>
          <w:marBottom w:val="0"/>
          <w:divBdr>
            <w:top w:val="none" w:sz="0" w:space="0" w:color="auto"/>
            <w:left w:val="none" w:sz="0" w:space="0" w:color="auto"/>
            <w:bottom w:val="none" w:sz="0" w:space="0" w:color="auto"/>
            <w:right w:val="none" w:sz="0" w:space="0" w:color="auto"/>
          </w:divBdr>
        </w:div>
        <w:div w:id="1387341567">
          <w:marLeft w:val="0"/>
          <w:marRight w:val="0"/>
          <w:marTop w:val="0"/>
          <w:marBottom w:val="0"/>
          <w:divBdr>
            <w:top w:val="none" w:sz="0" w:space="0" w:color="auto"/>
            <w:left w:val="none" w:sz="0" w:space="0" w:color="auto"/>
            <w:bottom w:val="none" w:sz="0" w:space="0" w:color="auto"/>
            <w:right w:val="none" w:sz="0" w:space="0" w:color="auto"/>
          </w:divBdr>
        </w:div>
      </w:divsChild>
    </w:div>
    <w:div w:id="413360619">
      <w:bodyDiv w:val="1"/>
      <w:marLeft w:val="0"/>
      <w:marRight w:val="0"/>
      <w:marTop w:val="0"/>
      <w:marBottom w:val="0"/>
      <w:divBdr>
        <w:top w:val="none" w:sz="0" w:space="0" w:color="auto"/>
        <w:left w:val="none" w:sz="0" w:space="0" w:color="auto"/>
        <w:bottom w:val="none" w:sz="0" w:space="0" w:color="auto"/>
        <w:right w:val="none" w:sz="0" w:space="0" w:color="auto"/>
      </w:divBdr>
    </w:div>
    <w:div w:id="813134012">
      <w:bodyDiv w:val="1"/>
      <w:marLeft w:val="0"/>
      <w:marRight w:val="0"/>
      <w:marTop w:val="0"/>
      <w:marBottom w:val="0"/>
      <w:divBdr>
        <w:top w:val="none" w:sz="0" w:space="0" w:color="auto"/>
        <w:left w:val="none" w:sz="0" w:space="0" w:color="auto"/>
        <w:bottom w:val="none" w:sz="0" w:space="0" w:color="auto"/>
        <w:right w:val="none" w:sz="0" w:space="0" w:color="auto"/>
      </w:divBdr>
    </w:div>
    <w:div w:id="1036547137">
      <w:bodyDiv w:val="1"/>
      <w:marLeft w:val="0"/>
      <w:marRight w:val="0"/>
      <w:marTop w:val="0"/>
      <w:marBottom w:val="0"/>
      <w:divBdr>
        <w:top w:val="none" w:sz="0" w:space="0" w:color="auto"/>
        <w:left w:val="none" w:sz="0" w:space="0" w:color="auto"/>
        <w:bottom w:val="none" w:sz="0" w:space="0" w:color="auto"/>
        <w:right w:val="none" w:sz="0" w:space="0" w:color="auto"/>
      </w:divBdr>
      <w:divsChild>
        <w:div w:id="556622146">
          <w:marLeft w:val="0"/>
          <w:marRight w:val="0"/>
          <w:marTop w:val="0"/>
          <w:marBottom w:val="0"/>
          <w:divBdr>
            <w:top w:val="none" w:sz="0" w:space="0" w:color="auto"/>
            <w:left w:val="none" w:sz="0" w:space="0" w:color="auto"/>
            <w:bottom w:val="none" w:sz="0" w:space="0" w:color="auto"/>
            <w:right w:val="none" w:sz="0" w:space="0" w:color="auto"/>
          </w:divBdr>
          <w:divsChild>
            <w:div w:id="1924333619">
              <w:marLeft w:val="0"/>
              <w:marRight w:val="0"/>
              <w:marTop w:val="0"/>
              <w:marBottom w:val="0"/>
              <w:divBdr>
                <w:top w:val="none" w:sz="0" w:space="0" w:color="auto"/>
                <w:left w:val="none" w:sz="0" w:space="0" w:color="auto"/>
                <w:bottom w:val="none" w:sz="0" w:space="0" w:color="auto"/>
                <w:right w:val="none" w:sz="0" w:space="0" w:color="auto"/>
              </w:divBdr>
              <w:divsChild>
                <w:div w:id="161972160">
                  <w:marLeft w:val="0"/>
                  <w:marRight w:val="0"/>
                  <w:marTop w:val="0"/>
                  <w:marBottom w:val="0"/>
                  <w:divBdr>
                    <w:top w:val="none" w:sz="0" w:space="0" w:color="auto"/>
                    <w:left w:val="none" w:sz="0" w:space="0" w:color="auto"/>
                    <w:bottom w:val="none" w:sz="0" w:space="0" w:color="auto"/>
                    <w:right w:val="none" w:sz="0" w:space="0" w:color="auto"/>
                  </w:divBdr>
                </w:div>
                <w:div w:id="647826589">
                  <w:marLeft w:val="0"/>
                  <w:marRight w:val="0"/>
                  <w:marTop w:val="0"/>
                  <w:marBottom w:val="0"/>
                  <w:divBdr>
                    <w:top w:val="none" w:sz="0" w:space="0" w:color="auto"/>
                    <w:left w:val="none" w:sz="0" w:space="0" w:color="auto"/>
                    <w:bottom w:val="none" w:sz="0" w:space="0" w:color="auto"/>
                    <w:right w:val="none" w:sz="0" w:space="0" w:color="auto"/>
                  </w:divBdr>
                </w:div>
                <w:div w:id="163875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81121">
      <w:bodyDiv w:val="1"/>
      <w:marLeft w:val="0"/>
      <w:marRight w:val="0"/>
      <w:marTop w:val="0"/>
      <w:marBottom w:val="0"/>
      <w:divBdr>
        <w:top w:val="none" w:sz="0" w:space="0" w:color="auto"/>
        <w:left w:val="none" w:sz="0" w:space="0" w:color="auto"/>
        <w:bottom w:val="none" w:sz="0" w:space="0" w:color="auto"/>
        <w:right w:val="none" w:sz="0" w:space="0" w:color="auto"/>
      </w:divBdr>
      <w:divsChild>
        <w:div w:id="1742602839">
          <w:marLeft w:val="0"/>
          <w:marRight w:val="0"/>
          <w:marTop w:val="0"/>
          <w:marBottom w:val="0"/>
          <w:divBdr>
            <w:top w:val="none" w:sz="0" w:space="0" w:color="auto"/>
            <w:left w:val="none" w:sz="0" w:space="0" w:color="auto"/>
            <w:bottom w:val="none" w:sz="0" w:space="0" w:color="auto"/>
            <w:right w:val="none" w:sz="0" w:space="0" w:color="auto"/>
          </w:divBdr>
        </w:div>
      </w:divsChild>
    </w:div>
    <w:div w:id="1489980286">
      <w:bodyDiv w:val="1"/>
      <w:marLeft w:val="0"/>
      <w:marRight w:val="0"/>
      <w:marTop w:val="0"/>
      <w:marBottom w:val="0"/>
      <w:divBdr>
        <w:top w:val="none" w:sz="0" w:space="0" w:color="auto"/>
        <w:left w:val="none" w:sz="0" w:space="0" w:color="auto"/>
        <w:bottom w:val="none" w:sz="0" w:space="0" w:color="auto"/>
        <w:right w:val="none" w:sz="0" w:space="0" w:color="auto"/>
      </w:divBdr>
    </w:div>
    <w:div w:id="1593388841">
      <w:bodyDiv w:val="1"/>
      <w:marLeft w:val="0"/>
      <w:marRight w:val="0"/>
      <w:marTop w:val="0"/>
      <w:marBottom w:val="0"/>
      <w:divBdr>
        <w:top w:val="none" w:sz="0" w:space="0" w:color="auto"/>
        <w:left w:val="none" w:sz="0" w:space="0" w:color="auto"/>
        <w:bottom w:val="none" w:sz="0" w:space="0" w:color="auto"/>
        <w:right w:val="none" w:sz="0" w:space="0" w:color="auto"/>
      </w:divBdr>
      <w:divsChild>
        <w:div w:id="1375429261">
          <w:marLeft w:val="0"/>
          <w:marRight w:val="0"/>
          <w:marTop w:val="0"/>
          <w:marBottom w:val="0"/>
          <w:divBdr>
            <w:top w:val="none" w:sz="0" w:space="0" w:color="auto"/>
            <w:left w:val="none" w:sz="0" w:space="0" w:color="auto"/>
            <w:bottom w:val="none" w:sz="0" w:space="0" w:color="auto"/>
            <w:right w:val="none" w:sz="0" w:space="0" w:color="auto"/>
          </w:divBdr>
        </w:div>
      </w:divsChild>
    </w:div>
    <w:div w:id="1954902925">
      <w:bodyDiv w:val="1"/>
      <w:marLeft w:val="0"/>
      <w:marRight w:val="0"/>
      <w:marTop w:val="0"/>
      <w:marBottom w:val="0"/>
      <w:divBdr>
        <w:top w:val="none" w:sz="0" w:space="0" w:color="auto"/>
        <w:left w:val="none" w:sz="0" w:space="0" w:color="auto"/>
        <w:bottom w:val="none" w:sz="0" w:space="0" w:color="auto"/>
        <w:right w:val="none" w:sz="0" w:space="0" w:color="auto"/>
      </w:divBdr>
      <w:divsChild>
        <w:div w:id="1164858797">
          <w:marLeft w:val="0"/>
          <w:marRight w:val="0"/>
          <w:marTop w:val="0"/>
          <w:marBottom w:val="0"/>
          <w:divBdr>
            <w:top w:val="none" w:sz="0" w:space="0" w:color="auto"/>
            <w:left w:val="none" w:sz="0" w:space="0" w:color="auto"/>
            <w:bottom w:val="none" w:sz="0" w:space="0" w:color="auto"/>
            <w:right w:val="none" w:sz="0" w:space="0" w:color="auto"/>
          </w:divBdr>
        </w:div>
      </w:divsChild>
    </w:div>
    <w:div w:id="2012831749">
      <w:bodyDiv w:val="1"/>
      <w:marLeft w:val="0"/>
      <w:marRight w:val="0"/>
      <w:marTop w:val="0"/>
      <w:marBottom w:val="0"/>
      <w:divBdr>
        <w:top w:val="none" w:sz="0" w:space="0" w:color="auto"/>
        <w:left w:val="none" w:sz="0" w:space="0" w:color="auto"/>
        <w:bottom w:val="none" w:sz="0" w:space="0" w:color="auto"/>
        <w:right w:val="none" w:sz="0" w:space="0" w:color="auto"/>
      </w:divBdr>
      <w:divsChild>
        <w:div w:id="586620049">
          <w:marLeft w:val="0"/>
          <w:marRight w:val="0"/>
          <w:marTop w:val="0"/>
          <w:marBottom w:val="0"/>
          <w:divBdr>
            <w:top w:val="none" w:sz="0" w:space="0" w:color="auto"/>
            <w:left w:val="none" w:sz="0" w:space="0" w:color="auto"/>
            <w:bottom w:val="none" w:sz="0" w:space="0" w:color="auto"/>
            <w:right w:val="none" w:sz="0" w:space="0" w:color="auto"/>
          </w:divBdr>
        </w:div>
        <w:div w:id="2031295029">
          <w:marLeft w:val="0"/>
          <w:marRight w:val="0"/>
          <w:marTop w:val="0"/>
          <w:marBottom w:val="0"/>
          <w:divBdr>
            <w:top w:val="none" w:sz="0" w:space="0" w:color="auto"/>
            <w:left w:val="none" w:sz="0" w:space="0" w:color="auto"/>
            <w:bottom w:val="none" w:sz="0" w:space="0" w:color="auto"/>
            <w:right w:val="none" w:sz="0" w:space="0" w:color="auto"/>
          </w:divBdr>
        </w:div>
        <w:div w:id="1942957967">
          <w:marLeft w:val="0"/>
          <w:marRight w:val="0"/>
          <w:marTop w:val="0"/>
          <w:marBottom w:val="0"/>
          <w:divBdr>
            <w:top w:val="none" w:sz="0" w:space="0" w:color="auto"/>
            <w:left w:val="none" w:sz="0" w:space="0" w:color="auto"/>
            <w:bottom w:val="none" w:sz="0" w:space="0" w:color="auto"/>
            <w:right w:val="none" w:sz="0" w:space="0" w:color="auto"/>
          </w:divBdr>
        </w:div>
        <w:div w:id="539905002">
          <w:marLeft w:val="0"/>
          <w:marRight w:val="0"/>
          <w:marTop w:val="0"/>
          <w:marBottom w:val="0"/>
          <w:divBdr>
            <w:top w:val="none" w:sz="0" w:space="0" w:color="auto"/>
            <w:left w:val="none" w:sz="0" w:space="0" w:color="auto"/>
            <w:bottom w:val="none" w:sz="0" w:space="0" w:color="auto"/>
            <w:right w:val="none" w:sz="0" w:space="0" w:color="auto"/>
          </w:divBdr>
        </w:div>
        <w:div w:id="1996490491">
          <w:marLeft w:val="0"/>
          <w:marRight w:val="0"/>
          <w:marTop w:val="0"/>
          <w:marBottom w:val="0"/>
          <w:divBdr>
            <w:top w:val="none" w:sz="0" w:space="0" w:color="auto"/>
            <w:left w:val="none" w:sz="0" w:space="0" w:color="auto"/>
            <w:bottom w:val="none" w:sz="0" w:space="0" w:color="auto"/>
            <w:right w:val="none" w:sz="0" w:space="0" w:color="auto"/>
          </w:divBdr>
        </w:div>
        <w:div w:id="1260717979">
          <w:marLeft w:val="0"/>
          <w:marRight w:val="0"/>
          <w:marTop w:val="0"/>
          <w:marBottom w:val="0"/>
          <w:divBdr>
            <w:top w:val="none" w:sz="0" w:space="0" w:color="auto"/>
            <w:left w:val="none" w:sz="0" w:space="0" w:color="auto"/>
            <w:bottom w:val="none" w:sz="0" w:space="0" w:color="auto"/>
            <w:right w:val="none" w:sz="0" w:space="0" w:color="auto"/>
          </w:divBdr>
        </w:div>
        <w:div w:id="1523667848">
          <w:marLeft w:val="0"/>
          <w:marRight w:val="0"/>
          <w:marTop w:val="0"/>
          <w:marBottom w:val="0"/>
          <w:divBdr>
            <w:top w:val="none" w:sz="0" w:space="0" w:color="auto"/>
            <w:left w:val="none" w:sz="0" w:space="0" w:color="auto"/>
            <w:bottom w:val="none" w:sz="0" w:space="0" w:color="auto"/>
            <w:right w:val="none" w:sz="0" w:space="0" w:color="auto"/>
          </w:divBdr>
        </w:div>
        <w:div w:id="714356231">
          <w:marLeft w:val="0"/>
          <w:marRight w:val="0"/>
          <w:marTop w:val="0"/>
          <w:marBottom w:val="0"/>
          <w:divBdr>
            <w:top w:val="none" w:sz="0" w:space="0" w:color="auto"/>
            <w:left w:val="none" w:sz="0" w:space="0" w:color="auto"/>
            <w:bottom w:val="none" w:sz="0" w:space="0" w:color="auto"/>
            <w:right w:val="none" w:sz="0" w:space="0" w:color="auto"/>
          </w:divBdr>
        </w:div>
        <w:div w:id="96115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etiyono@staff.gunadarma.ac.id"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2.vsdx"/><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package" Target="embeddings/Microsoft_Visio_Drawing1.vsdx"/><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 Mahmudah</dc:creator>
  <cp:keywords/>
  <dc:description/>
  <cp:lastModifiedBy>Microsoft account</cp:lastModifiedBy>
  <cp:revision>9</cp:revision>
  <dcterms:created xsi:type="dcterms:W3CDTF">2021-02-13T05:50:00Z</dcterms:created>
  <dcterms:modified xsi:type="dcterms:W3CDTF">2021-02-15T01:03:00Z</dcterms:modified>
</cp:coreProperties>
</file>